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36F95" w14:textId="77777777" w:rsidR="00D140D1" w:rsidRPr="00B12C59" w:rsidRDefault="00D140D1" w:rsidP="00D140D1">
      <w:pPr>
        <w:jc w:val="center"/>
        <w:rPr>
          <w:rFonts w:ascii="Garamond" w:hAnsi="Garamond" w:cs="Calibri"/>
          <w:b/>
          <w:sz w:val="32"/>
          <w:szCs w:val="32"/>
        </w:rPr>
      </w:pPr>
      <w:r w:rsidRPr="00B12C59">
        <w:rPr>
          <w:rFonts w:ascii="Garamond" w:hAnsi="Garamond" w:cs="Calibri"/>
          <w:b/>
          <w:noProof/>
          <w:sz w:val="32"/>
          <w:szCs w:val="32"/>
        </w:rPr>
        <w:drawing>
          <wp:inline distT="0" distB="0" distL="0" distR="0" wp14:anchorId="355B97C8" wp14:editId="15DA9166">
            <wp:extent cx="1623060" cy="1600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EX-IN_STATE_SEAL.jpg"/>
                    <pic:cNvPicPr/>
                  </pic:nvPicPr>
                  <pic:blipFill>
                    <a:blip r:embed="rId7">
                      <a:extLst>
                        <a:ext uri="{28A0092B-C50C-407E-A947-70E740481C1C}">
                          <a14:useLocalDpi xmlns:a14="http://schemas.microsoft.com/office/drawing/2010/main" val="0"/>
                        </a:ext>
                      </a:extLst>
                    </a:blip>
                    <a:stretch>
                      <a:fillRect/>
                    </a:stretch>
                  </pic:blipFill>
                  <pic:spPr>
                    <a:xfrm>
                      <a:off x="0" y="0"/>
                      <a:ext cx="1623060" cy="1600200"/>
                    </a:xfrm>
                    <a:prstGeom prst="rect">
                      <a:avLst/>
                    </a:prstGeom>
                  </pic:spPr>
                </pic:pic>
              </a:graphicData>
            </a:graphic>
          </wp:inline>
        </w:drawing>
      </w:r>
    </w:p>
    <w:p w14:paraId="0E2C76A2" w14:textId="77777777" w:rsidR="00D140D1" w:rsidRPr="00B12C59" w:rsidRDefault="00D140D1" w:rsidP="00D140D1">
      <w:pPr>
        <w:jc w:val="center"/>
        <w:rPr>
          <w:rFonts w:ascii="Garamond" w:hAnsi="Garamond" w:cs="Calibri"/>
          <w:b/>
          <w:sz w:val="32"/>
          <w:szCs w:val="32"/>
        </w:rPr>
      </w:pPr>
    </w:p>
    <w:p w14:paraId="5ACFCD9C" w14:textId="77777777" w:rsidR="00D140D1" w:rsidRPr="00B12C59" w:rsidRDefault="00D140D1" w:rsidP="00D140D1">
      <w:pPr>
        <w:jc w:val="center"/>
        <w:rPr>
          <w:rFonts w:ascii="Garamond" w:hAnsi="Garamond" w:cs="Calibri"/>
          <w:b/>
          <w:sz w:val="48"/>
          <w:szCs w:val="40"/>
        </w:rPr>
      </w:pPr>
      <w:r w:rsidRPr="00B12C59">
        <w:rPr>
          <w:rFonts w:ascii="Garamond" w:hAnsi="Garamond" w:cs="Calibri"/>
          <w:b/>
          <w:sz w:val="48"/>
          <w:szCs w:val="40"/>
        </w:rPr>
        <w:t>STATE OF INDIANA</w:t>
      </w:r>
    </w:p>
    <w:p w14:paraId="710FD2AE" w14:textId="77777777" w:rsidR="00D140D1" w:rsidRPr="00B12C59" w:rsidRDefault="00D140D1" w:rsidP="00D140D1">
      <w:pPr>
        <w:jc w:val="center"/>
        <w:rPr>
          <w:rFonts w:ascii="Garamond" w:hAnsi="Garamond" w:cs="Calibri"/>
          <w:b/>
          <w:sz w:val="32"/>
          <w:szCs w:val="32"/>
        </w:rPr>
      </w:pPr>
    </w:p>
    <w:p w14:paraId="07124477" w14:textId="77777777" w:rsidR="00D140D1" w:rsidRPr="00B12C59" w:rsidRDefault="00D140D1" w:rsidP="00D140D1">
      <w:pPr>
        <w:jc w:val="center"/>
        <w:rPr>
          <w:rFonts w:ascii="Garamond" w:hAnsi="Garamond" w:cs="Calibri"/>
          <w:b/>
          <w:sz w:val="32"/>
          <w:szCs w:val="32"/>
        </w:rPr>
      </w:pPr>
    </w:p>
    <w:p w14:paraId="62D94865" w14:textId="26A2D953" w:rsidR="00D140D1" w:rsidRPr="005C2F42" w:rsidRDefault="00D140D1" w:rsidP="00D140D1">
      <w:pPr>
        <w:jc w:val="center"/>
        <w:rPr>
          <w:rFonts w:ascii="Garamond" w:hAnsi="Garamond" w:cs="Calibri"/>
          <w:b/>
          <w:sz w:val="40"/>
          <w:szCs w:val="40"/>
        </w:rPr>
      </w:pPr>
      <w:r w:rsidRPr="00B12C59">
        <w:rPr>
          <w:rFonts w:ascii="Garamond" w:hAnsi="Garamond" w:cs="Calibri"/>
          <w:b/>
          <w:sz w:val="40"/>
          <w:szCs w:val="40"/>
        </w:rPr>
        <w:t xml:space="preserve">Request for </w:t>
      </w:r>
      <w:r>
        <w:rPr>
          <w:rFonts w:ascii="Garamond" w:hAnsi="Garamond" w:cs="Calibri"/>
          <w:b/>
          <w:sz w:val="40"/>
          <w:szCs w:val="40"/>
        </w:rPr>
        <w:t>Information</w:t>
      </w:r>
      <w:r w:rsidRPr="005C2F42">
        <w:rPr>
          <w:rFonts w:ascii="Garamond" w:hAnsi="Garamond" w:cs="Calibri"/>
          <w:b/>
          <w:sz w:val="40"/>
          <w:szCs w:val="40"/>
        </w:rPr>
        <w:t xml:space="preserve"> </w:t>
      </w:r>
      <w:r w:rsidR="00ED022E" w:rsidRPr="00ED022E">
        <w:rPr>
          <w:rFonts w:ascii="Garamond" w:hAnsi="Garamond" w:cs="Calibri"/>
          <w:b/>
          <w:sz w:val="40"/>
          <w:szCs w:val="40"/>
        </w:rPr>
        <w:t>20-040</w:t>
      </w:r>
    </w:p>
    <w:p w14:paraId="44BB2940" w14:textId="77777777" w:rsidR="00D140D1" w:rsidRPr="00B12C59" w:rsidRDefault="00D140D1" w:rsidP="00D140D1">
      <w:pPr>
        <w:jc w:val="center"/>
        <w:rPr>
          <w:rFonts w:ascii="Garamond" w:hAnsi="Garamond" w:cs="Calibri"/>
          <w:b/>
          <w:sz w:val="32"/>
          <w:szCs w:val="32"/>
        </w:rPr>
      </w:pPr>
    </w:p>
    <w:p w14:paraId="5B2A5EEE" w14:textId="77777777" w:rsidR="00D140D1" w:rsidRPr="00B12C59" w:rsidRDefault="00D140D1" w:rsidP="00D140D1">
      <w:pPr>
        <w:jc w:val="center"/>
        <w:rPr>
          <w:rFonts w:ascii="Garamond" w:hAnsi="Garamond" w:cs="Calibri"/>
          <w:b/>
          <w:sz w:val="32"/>
          <w:szCs w:val="32"/>
        </w:rPr>
      </w:pPr>
    </w:p>
    <w:p w14:paraId="0388B2C5" w14:textId="77777777" w:rsidR="00D140D1" w:rsidRPr="00B12C59" w:rsidRDefault="00D140D1" w:rsidP="00D140D1">
      <w:pPr>
        <w:jc w:val="center"/>
        <w:rPr>
          <w:rFonts w:ascii="Garamond" w:hAnsi="Garamond" w:cs="Calibri"/>
          <w:b/>
          <w:sz w:val="32"/>
          <w:szCs w:val="32"/>
        </w:rPr>
      </w:pPr>
      <w:r w:rsidRPr="00B12C59">
        <w:rPr>
          <w:rFonts w:ascii="Garamond" w:hAnsi="Garamond" w:cs="Calibri"/>
          <w:b/>
          <w:sz w:val="32"/>
          <w:szCs w:val="32"/>
        </w:rPr>
        <w:t>INDIANA DEPARTMENT OF ADMINISTRATION</w:t>
      </w:r>
    </w:p>
    <w:p w14:paraId="2E3EEF08" w14:textId="77777777" w:rsidR="00D140D1" w:rsidRPr="00B12C59" w:rsidRDefault="00D140D1" w:rsidP="00D140D1">
      <w:pPr>
        <w:jc w:val="center"/>
        <w:rPr>
          <w:rFonts w:ascii="Garamond" w:hAnsi="Garamond" w:cs="Calibri"/>
          <w:b/>
          <w:sz w:val="32"/>
          <w:szCs w:val="32"/>
        </w:rPr>
      </w:pPr>
    </w:p>
    <w:p w14:paraId="3F64D9FA" w14:textId="77777777" w:rsidR="00D140D1" w:rsidRPr="00B12C59" w:rsidRDefault="00D140D1" w:rsidP="00D140D1">
      <w:pPr>
        <w:jc w:val="center"/>
        <w:rPr>
          <w:rFonts w:ascii="Garamond" w:hAnsi="Garamond" w:cs="Calibri"/>
          <w:b/>
          <w:sz w:val="32"/>
          <w:szCs w:val="32"/>
        </w:rPr>
      </w:pPr>
      <w:r w:rsidRPr="00B12C59">
        <w:rPr>
          <w:rFonts w:ascii="Garamond" w:hAnsi="Garamond" w:cs="Calibri"/>
          <w:b/>
          <w:sz w:val="32"/>
          <w:szCs w:val="32"/>
        </w:rPr>
        <w:t>On Behalf Of</w:t>
      </w:r>
    </w:p>
    <w:p w14:paraId="5A894EC8" w14:textId="4C2D3FEC" w:rsidR="0056180B" w:rsidRPr="00C22CCD" w:rsidRDefault="008C0F06" w:rsidP="0056180B">
      <w:pPr>
        <w:jc w:val="center"/>
        <w:rPr>
          <w:rFonts w:ascii="Garamond" w:hAnsi="Garamond" w:cs="Calibri"/>
          <w:b/>
          <w:sz w:val="32"/>
          <w:szCs w:val="32"/>
        </w:rPr>
      </w:pPr>
      <w:r w:rsidRPr="00C22CCD">
        <w:rPr>
          <w:rFonts w:ascii="Garamond" w:hAnsi="Garamond" w:cs="Calibri"/>
          <w:b/>
          <w:sz w:val="32"/>
          <w:szCs w:val="32"/>
        </w:rPr>
        <w:t>Indiana Department of Child Services</w:t>
      </w:r>
      <w:r w:rsidRPr="008C0F06">
        <w:rPr>
          <w:rFonts w:ascii="Garamond" w:hAnsi="Garamond" w:cs="Calibri"/>
          <w:b/>
          <w:sz w:val="32"/>
          <w:szCs w:val="32"/>
        </w:rPr>
        <w:t xml:space="preserve"> </w:t>
      </w:r>
      <w:r w:rsidRPr="00C22CCD">
        <w:rPr>
          <w:rFonts w:ascii="Garamond" w:hAnsi="Garamond" w:cs="Calibri"/>
          <w:b/>
          <w:sz w:val="32"/>
          <w:szCs w:val="32"/>
        </w:rPr>
        <w:t>in partnership with the</w:t>
      </w:r>
      <w:r>
        <w:rPr>
          <w:rFonts w:ascii="Garamond" w:hAnsi="Garamond" w:cs="Calibri"/>
          <w:b/>
          <w:sz w:val="32"/>
          <w:szCs w:val="32"/>
        </w:rPr>
        <w:t xml:space="preserve"> </w:t>
      </w:r>
      <w:r w:rsidR="0056180B" w:rsidRPr="00C22CCD">
        <w:rPr>
          <w:rFonts w:ascii="Garamond" w:hAnsi="Garamond" w:cs="Calibri"/>
          <w:b/>
          <w:sz w:val="32"/>
          <w:szCs w:val="32"/>
        </w:rPr>
        <w:t>Indiana Family and Social Services Administration</w:t>
      </w:r>
    </w:p>
    <w:p w14:paraId="148B6343" w14:textId="2FF9812C" w:rsidR="00D140D1" w:rsidRPr="00B12C59" w:rsidRDefault="00D140D1" w:rsidP="0056180B">
      <w:pPr>
        <w:jc w:val="center"/>
        <w:rPr>
          <w:rFonts w:ascii="Garamond" w:hAnsi="Garamond" w:cs="Calibri"/>
          <w:b/>
          <w:sz w:val="32"/>
          <w:szCs w:val="32"/>
        </w:rPr>
      </w:pPr>
    </w:p>
    <w:p w14:paraId="426BB2B8" w14:textId="77777777" w:rsidR="00D140D1" w:rsidRPr="00B12C59" w:rsidRDefault="00D140D1" w:rsidP="00D140D1">
      <w:pPr>
        <w:jc w:val="center"/>
        <w:rPr>
          <w:rFonts w:ascii="Garamond" w:hAnsi="Garamond" w:cs="Calibri"/>
          <w:b/>
          <w:sz w:val="32"/>
          <w:szCs w:val="32"/>
        </w:rPr>
      </w:pPr>
    </w:p>
    <w:p w14:paraId="38B40B38" w14:textId="0B49CD98" w:rsidR="00D140D1" w:rsidRPr="00B12C59" w:rsidRDefault="00D140D1" w:rsidP="00D140D1">
      <w:pPr>
        <w:jc w:val="center"/>
        <w:rPr>
          <w:rFonts w:ascii="Garamond" w:hAnsi="Garamond" w:cs="Calibri"/>
          <w:b/>
          <w:sz w:val="32"/>
          <w:szCs w:val="32"/>
        </w:rPr>
      </w:pPr>
      <w:r>
        <w:rPr>
          <w:rFonts w:ascii="Garamond" w:hAnsi="Garamond" w:cs="Calibri"/>
          <w:b/>
          <w:sz w:val="32"/>
          <w:szCs w:val="32"/>
        </w:rPr>
        <w:t>Request for Information Regarding:</w:t>
      </w:r>
    </w:p>
    <w:p w14:paraId="08605A9B" w14:textId="4F76A08F" w:rsidR="00D140D1" w:rsidRDefault="00502E0F" w:rsidP="00D140D1">
      <w:pPr>
        <w:jc w:val="center"/>
        <w:rPr>
          <w:rFonts w:ascii="Garamond" w:hAnsi="Garamond" w:cs="Calibri"/>
          <w:b/>
          <w:sz w:val="36"/>
          <w:szCs w:val="36"/>
        </w:rPr>
      </w:pPr>
      <w:r w:rsidRPr="00502E0F">
        <w:rPr>
          <w:rFonts w:ascii="Garamond" w:hAnsi="Garamond" w:cs="Calibri"/>
          <w:b/>
          <w:sz w:val="36"/>
          <w:szCs w:val="36"/>
        </w:rPr>
        <w:t>DCS/FSSA Proposed Approach for Medicaid Services for Eligible DCS Children and Youth</w:t>
      </w:r>
    </w:p>
    <w:p w14:paraId="55AC84E9" w14:textId="77777777" w:rsidR="00502E0F" w:rsidRPr="00B12C59" w:rsidRDefault="00502E0F" w:rsidP="00D140D1">
      <w:pPr>
        <w:jc w:val="center"/>
        <w:rPr>
          <w:rFonts w:ascii="Garamond" w:hAnsi="Garamond" w:cs="Calibri"/>
          <w:b/>
          <w:sz w:val="32"/>
          <w:szCs w:val="32"/>
        </w:rPr>
      </w:pPr>
    </w:p>
    <w:p w14:paraId="0C55FB04" w14:textId="77777777" w:rsidR="00CD1D1C" w:rsidRDefault="00D140D1" w:rsidP="00D140D1">
      <w:pPr>
        <w:jc w:val="center"/>
        <w:rPr>
          <w:rFonts w:ascii="Garamond" w:hAnsi="Garamond" w:cs="Calibri"/>
          <w:b/>
          <w:sz w:val="32"/>
          <w:szCs w:val="32"/>
        </w:rPr>
      </w:pPr>
      <w:r w:rsidRPr="00B12C59">
        <w:rPr>
          <w:rFonts w:ascii="Garamond" w:hAnsi="Garamond" w:cs="Calibri"/>
          <w:b/>
          <w:sz w:val="32"/>
          <w:szCs w:val="32"/>
        </w:rPr>
        <w:t xml:space="preserve">Response Due </w:t>
      </w:r>
      <w:r w:rsidRPr="00CD1D1C">
        <w:rPr>
          <w:rFonts w:ascii="Garamond" w:hAnsi="Garamond" w:cs="Calibri"/>
          <w:b/>
          <w:sz w:val="32"/>
          <w:szCs w:val="32"/>
        </w:rPr>
        <w:t xml:space="preserve">Date: </w:t>
      </w:r>
    </w:p>
    <w:p w14:paraId="2D3AD9E7" w14:textId="51A73F14" w:rsidR="00D140D1" w:rsidRPr="00ED022E" w:rsidRDefault="006B6639" w:rsidP="00D140D1">
      <w:pPr>
        <w:jc w:val="center"/>
        <w:rPr>
          <w:rFonts w:ascii="Garamond" w:hAnsi="Garamond" w:cs="Calibri"/>
          <w:b/>
          <w:sz w:val="32"/>
          <w:szCs w:val="32"/>
        </w:rPr>
      </w:pPr>
      <w:r w:rsidRPr="00ED022E">
        <w:rPr>
          <w:rFonts w:ascii="Garamond" w:hAnsi="Garamond" w:cs="Calibri"/>
          <w:b/>
          <w:sz w:val="32"/>
          <w:szCs w:val="32"/>
        </w:rPr>
        <w:t>Friday, December 13</w:t>
      </w:r>
      <w:r w:rsidRPr="00ED022E">
        <w:rPr>
          <w:rFonts w:ascii="Garamond" w:hAnsi="Garamond" w:cs="Calibri"/>
          <w:b/>
          <w:sz w:val="32"/>
          <w:szCs w:val="32"/>
          <w:vertAlign w:val="superscript"/>
        </w:rPr>
        <w:t>th</w:t>
      </w:r>
    </w:p>
    <w:p w14:paraId="0D0DA1F7" w14:textId="00A7FC66" w:rsidR="005C2F42" w:rsidRPr="00ED022E" w:rsidRDefault="005C2F42" w:rsidP="008F67BF">
      <w:pPr>
        <w:ind w:right="520"/>
        <w:rPr>
          <w:rFonts w:ascii="Garamond" w:hAnsi="Garamond" w:cs="Calibri"/>
          <w:b/>
          <w:sz w:val="32"/>
          <w:szCs w:val="32"/>
        </w:rPr>
      </w:pPr>
    </w:p>
    <w:p w14:paraId="478A92DF" w14:textId="1367B466" w:rsidR="008F67BF" w:rsidRPr="00ED022E" w:rsidRDefault="008F67BF" w:rsidP="008F67BF">
      <w:pPr>
        <w:ind w:right="520"/>
        <w:rPr>
          <w:rFonts w:ascii="Garamond" w:hAnsi="Garamond" w:cs="Calibri"/>
          <w:sz w:val="26"/>
          <w:szCs w:val="26"/>
        </w:rPr>
      </w:pPr>
    </w:p>
    <w:p w14:paraId="0C805EBC" w14:textId="77777777" w:rsidR="006F6B59" w:rsidRPr="00ED022E" w:rsidRDefault="006F6B59" w:rsidP="008F67BF">
      <w:pPr>
        <w:ind w:right="520"/>
        <w:rPr>
          <w:rFonts w:ascii="Garamond" w:hAnsi="Garamond" w:cs="Calibri"/>
          <w:sz w:val="26"/>
          <w:szCs w:val="26"/>
        </w:rPr>
      </w:pPr>
    </w:p>
    <w:p w14:paraId="418C61C0" w14:textId="77777777" w:rsidR="008F67BF" w:rsidRPr="00ED022E" w:rsidRDefault="008F67BF" w:rsidP="008F67BF">
      <w:pPr>
        <w:ind w:right="520"/>
        <w:rPr>
          <w:rFonts w:ascii="Garamond" w:hAnsi="Garamond" w:cs="Calibri"/>
          <w:sz w:val="26"/>
          <w:szCs w:val="26"/>
        </w:rPr>
      </w:pPr>
    </w:p>
    <w:p w14:paraId="67F2FEF8" w14:textId="429E169E" w:rsidR="0026255F" w:rsidRPr="00ED022E" w:rsidRDefault="0026255F" w:rsidP="005A5B52">
      <w:pPr>
        <w:jc w:val="right"/>
        <w:rPr>
          <w:rFonts w:ascii="Garamond" w:hAnsi="Garamond" w:cs="Calibri"/>
          <w:sz w:val="26"/>
          <w:szCs w:val="26"/>
        </w:rPr>
      </w:pPr>
      <w:r w:rsidRPr="00ED022E">
        <w:rPr>
          <w:rFonts w:ascii="Garamond" w:hAnsi="Garamond" w:cs="Calibri"/>
          <w:sz w:val="26"/>
          <w:szCs w:val="26"/>
        </w:rPr>
        <w:t xml:space="preserve">David Brandon-Friedman </w:t>
      </w:r>
    </w:p>
    <w:p w14:paraId="59960C32" w14:textId="62B8D5E8" w:rsidR="005A5B52" w:rsidRDefault="005A5B52" w:rsidP="005A5B52">
      <w:pPr>
        <w:jc w:val="right"/>
        <w:rPr>
          <w:rFonts w:ascii="Garamond" w:hAnsi="Garamond" w:cs="Calibri"/>
          <w:sz w:val="26"/>
          <w:szCs w:val="26"/>
        </w:rPr>
      </w:pPr>
      <w:r w:rsidRPr="005A5B52">
        <w:rPr>
          <w:rFonts w:ascii="Garamond" w:hAnsi="Garamond" w:cs="Calibri"/>
          <w:sz w:val="26"/>
          <w:szCs w:val="26"/>
        </w:rPr>
        <w:t xml:space="preserve">Indiana Department of Administration </w:t>
      </w:r>
    </w:p>
    <w:p w14:paraId="0C008FF0" w14:textId="77777777" w:rsidR="005A5B52" w:rsidRDefault="005A5B52" w:rsidP="005A5B52">
      <w:pPr>
        <w:jc w:val="right"/>
        <w:rPr>
          <w:rFonts w:ascii="Garamond" w:hAnsi="Garamond" w:cs="Calibri"/>
          <w:sz w:val="26"/>
          <w:szCs w:val="26"/>
        </w:rPr>
      </w:pPr>
      <w:r w:rsidRPr="005A5B52">
        <w:rPr>
          <w:rFonts w:ascii="Garamond" w:hAnsi="Garamond" w:cs="Calibri"/>
          <w:sz w:val="26"/>
          <w:szCs w:val="26"/>
        </w:rPr>
        <w:t xml:space="preserve">Procurement Division </w:t>
      </w:r>
    </w:p>
    <w:p w14:paraId="3E243CA2" w14:textId="77777777" w:rsidR="005A5B52" w:rsidRDefault="005A5B52" w:rsidP="005A5B52">
      <w:pPr>
        <w:jc w:val="right"/>
        <w:rPr>
          <w:rFonts w:ascii="Garamond" w:hAnsi="Garamond" w:cs="Calibri"/>
          <w:sz w:val="26"/>
          <w:szCs w:val="26"/>
        </w:rPr>
      </w:pPr>
      <w:r w:rsidRPr="005A5B52">
        <w:rPr>
          <w:rFonts w:ascii="Garamond" w:hAnsi="Garamond" w:cs="Calibri"/>
          <w:sz w:val="26"/>
          <w:szCs w:val="26"/>
        </w:rPr>
        <w:t xml:space="preserve">402 W. Washington St., Room W468 </w:t>
      </w:r>
    </w:p>
    <w:p w14:paraId="0C2888BC" w14:textId="33BF162F" w:rsidR="005A5B52" w:rsidRPr="006F6B59" w:rsidRDefault="005A5B52" w:rsidP="006F6B59">
      <w:pPr>
        <w:jc w:val="right"/>
        <w:rPr>
          <w:rFonts w:ascii="Garamond" w:hAnsi="Garamond" w:cs="Calibri"/>
          <w:sz w:val="26"/>
          <w:szCs w:val="26"/>
        </w:rPr>
      </w:pPr>
      <w:r w:rsidRPr="005A5B52">
        <w:rPr>
          <w:rFonts w:ascii="Garamond" w:hAnsi="Garamond" w:cs="Calibri"/>
          <w:sz w:val="26"/>
          <w:szCs w:val="26"/>
        </w:rPr>
        <w:t>Indianapolis, Indiana 46204</w:t>
      </w:r>
    </w:p>
    <w:p w14:paraId="6672748A" w14:textId="4F623077" w:rsidR="00F95E67" w:rsidRPr="005C2F42" w:rsidRDefault="00F95E67" w:rsidP="00F95E67">
      <w:pPr>
        <w:jc w:val="center"/>
        <w:rPr>
          <w:rFonts w:ascii="Garamond" w:hAnsi="Garamond" w:cs="Calibri"/>
          <w:b/>
          <w:sz w:val="30"/>
          <w:szCs w:val="30"/>
        </w:rPr>
      </w:pPr>
      <w:r>
        <w:rPr>
          <w:rFonts w:ascii="Garamond" w:hAnsi="Garamond" w:cs="Calibri"/>
          <w:b/>
          <w:sz w:val="30"/>
          <w:szCs w:val="30"/>
        </w:rPr>
        <w:lastRenderedPageBreak/>
        <w:t>REQUEST FOR INFORMATION</w:t>
      </w:r>
      <w:r w:rsidRPr="005C2F42">
        <w:rPr>
          <w:rFonts w:ascii="Garamond" w:hAnsi="Garamond" w:cs="Calibri"/>
          <w:b/>
          <w:sz w:val="30"/>
          <w:szCs w:val="30"/>
        </w:rPr>
        <w:t xml:space="preserve"> </w:t>
      </w:r>
      <w:r w:rsidR="00ED022E" w:rsidRPr="00ED022E">
        <w:rPr>
          <w:rFonts w:ascii="Garamond" w:hAnsi="Garamond" w:cs="Calibri"/>
          <w:b/>
          <w:sz w:val="30"/>
          <w:szCs w:val="30"/>
        </w:rPr>
        <w:t>20-040</w:t>
      </w:r>
    </w:p>
    <w:p w14:paraId="50B57853" w14:textId="77777777" w:rsidR="00F95E67" w:rsidRPr="00F95E67" w:rsidRDefault="00F95E67" w:rsidP="00F95E67">
      <w:pPr>
        <w:jc w:val="center"/>
        <w:rPr>
          <w:rFonts w:ascii="Garamond" w:hAnsi="Garamond" w:cs="Calibri"/>
          <w:b/>
          <w:sz w:val="30"/>
          <w:szCs w:val="30"/>
        </w:rPr>
      </w:pPr>
    </w:p>
    <w:p w14:paraId="6EF45413" w14:textId="42229749" w:rsidR="00D140D1" w:rsidRPr="0013358C" w:rsidRDefault="00F95E67" w:rsidP="00F95E67">
      <w:pPr>
        <w:rPr>
          <w:rFonts w:ascii="Garamond" w:hAnsi="Garamond" w:cs="Calibri"/>
          <w:b/>
          <w:sz w:val="28"/>
          <w:szCs w:val="28"/>
          <w:u w:val="single"/>
        </w:rPr>
      </w:pPr>
      <w:r w:rsidRPr="0013358C">
        <w:rPr>
          <w:rFonts w:ascii="Garamond" w:hAnsi="Garamond" w:cs="Calibri"/>
          <w:b/>
          <w:sz w:val="28"/>
          <w:szCs w:val="28"/>
          <w:u w:val="single"/>
        </w:rPr>
        <w:t>I. PURPOSE OF THE REQUEST FOR INFORMATION (RFI)</w:t>
      </w:r>
    </w:p>
    <w:p w14:paraId="0731EEC5" w14:textId="6CF8BE56" w:rsidR="00426261" w:rsidRPr="0090477A" w:rsidRDefault="00F95E67" w:rsidP="00512C98">
      <w:pPr>
        <w:widowControl/>
        <w:rPr>
          <w:rFonts w:ascii="Garamond" w:hAnsi="Garamond" w:cs="Calibri"/>
          <w:sz w:val="26"/>
          <w:szCs w:val="26"/>
        </w:rPr>
      </w:pPr>
      <w:r w:rsidRPr="0090477A">
        <w:rPr>
          <w:rFonts w:ascii="Garamond" w:hAnsi="Garamond" w:cs="Calibri"/>
          <w:sz w:val="26"/>
          <w:szCs w:val="26"/>
        </w:rPr>
        <w:t>The purpose of this RFI is to gather</w:t>
      </w:r>
      <w:r w:rsidR="0090477A" w:rsidRPr="0090477A">
        <w:rPr>
          <w:rFonts w:ascii="Garamond" w:hAnsi="Garamond" w:cs="Calibri"/>
          <w:sz w:val="26"/>
          <w:szCs w:val="26"/>
        </w:rPr>
        <w:t xml:space="preserve"> feedback and</w:t>
      </w:r>
      <w:r w:rsidRPr="0090477A">
        <w:rPr>
          <w:rFonts w:ascii="Garamond" w:hAnsi="Garamond" w:cs="Calibri"/>
          <w:sz w:val="26"/>
          <w:szCs w:val="26"/>
        </w:rPr>
        <w:t xml:space="preserve"> information </w:t>
      </w:r>
      <w:r w:rsidR="00690520" w:rsidRPr="0090477A">
        <w:rPr>
          <w:rFonts w:ascii="Garamond" w:hAnsi="Garamond" w:cs="Calibri"/>
          <w:sz w:val="26"/>
          <w:szCs w:val="26"/>
        </w:rPr>
        <w:t>for the Department of Child Services (DCS)</w:t>
      </w:r>
      <w:r w:rsidR="00690520">
        <w:rPr>
          <w:rFonts w:ascii="Garamond" w:hAnsi="Garamond" w:cs="Calibri"/>
          <w:sz w:val="26"/>
          <w:szCs w:val="26"/>
        </w:rPr>
        <w:t xml:space="preserve"> and </w:t>
      </w:r>
      <w:r w:rsidR="00690520" w:rsidRPr="0090477A">
        <w:rPr>
          <w:rFonts w:ascii="Garamond" w:hAnsi="Garamond" w:cs="Calibri"/>
          <w:sz w:val="26"/>
          <w:szCs w:val="26"/>
        </w:rPr>
        <w:t>the Family and Social Services Administration (FSSA)</w:t>
      </w:r>
      <w:r w:rsidR="00690520">
        <w:rPr>
          <w:rFonts w:ascii="Garamond" w:hAnsi="Garamond" w:cs="Calibri"/>
          <w:sz w:val="26"/>
          <w:szCs w:val="26"/>
        </w:rPr>
        <w:t xml:space="preserve">, </w:t>
      </w:r>
      <w:r w:rsidRPr="0090477A">
        <w:rPr>
          <w:rFonts w:ascii="Garamond" w:hAnsi="Garamond" w:cs="Calibri"/>
          <w:sz w:val="26"/>
          <w:szCs w:val="26"/>
        </w:rPr>
        <w:t>regarding</w:t>
      </w:r>
      <w:r w:rsidR="00770ADC" w:rsidRPr="0090477A">
        <w:rPr>
          <w:rFonts w:ascii="Garamond" w:hAnsi="Garamond" w:cs="Calibri"/>
          <w:sz w:val="26"/>
          <w:szCs w:val="26"/>
        </w:rPr>
        <w:t xml:space="preserve"> a potential </w:t>
      </w:r>
      <w:r w:rsidR="0090477A" w:rsidRPr="0090477A">
        <w:rPr>
          <w:rFonts w:ascii="Garamond" w:hAnsi="Garamond" w:cs="Calibri"/>
          <w:sz w:val="26"/>
          <w:szCs w:val="26"/>
        </w:rPr>
        <w:t xml:space="preserve">healthcare program </w:t>
      </w:r>
      <w:r w:rsidR="00770ADC" w:rsidRPr="0090477A">
        <w:rPr>
          <w:rFonts w:ascii="Garamond" w:hAnsi="Garamond" w:cs="Calibri"/>
          <w:sz w:val="26"/>
          <w:szCs w:val="26"/>
        </w:rPr>
        <w:t>for eligible children and youth such as those in out-of-home care and those receiving adoption assistance.</w:t>
      </w:r>
      <w:r w:rsidR="00A47BB2">
        <w:rPr>
          <w:rFonts w:ascii="Garamond" w:hAnsi="Garamond" w:cs="Calibri"/>
          <w:sz w:val="26"/>
          <w:szCs w:val="26"/>
        </w:rPr>
        <w:t xml:space="preserve">  Responses to this RFI will be an important input for the State’s program design and implementation. In the spirit of transparency and because of the State’s desire to get input from stakeholders to determine ne</w:t>
      </w:r>
      <w:bookmarkStart w:id="0" w:name="_GoBack"/>
      <w:r w:rsidR="00A47BB2">
        <w:rPr>
          <w:rFonts w:ascii="Garamond" w:hAnsi="Garamond" w:cs="Calibri"/>
          <w:sz w:val="26"/>
          <w:szCs w:val="26"/>
        </w:rPr>
        <w:t>x</w:t>
      </w:r>
      <w:bookmarkEnd w:id="0"/>
      <w:r w:rsidR="00A47BB2">
        <w:rPr>
          <w:rFonts w:ascii="Garamond" w:hAnsi="Garamond" w:cs="Calibri"/>
          <w:sz w:val="26"/>
          <w:szCs w:val="26"/>
        </w:rPr>
        <w:t>t steps, the State’s preliminary approach and current potential future program information are provided.</w:t>
      </w:r>
      <w:r w:rsidR="00512C98" w:rsidRPr="0090477A">
        <w:rPr>
          <w:rFonts w:ascii="Garamond" w:hAnsi="Garamond" w:cs="Calibri"/>
          <w:sz w:val="26"/>
          <w:szCs w:val="26"/>
        </w:rPr>
        <w:t xml:space="preserve"> </w:t>
      </w:r>
    </w:p>
    <w:p w14:paraId="5ED984C8" w14:textId="77777777" w:rsidR="00512C98" w:rsidRPr="0090477A" w:rsidRDefault="00512C98" w:rsidP="00512C98">
      <w:pPr>
        <w:widowControl/>
        <w:rPr>
          <w:rFonts w:ascii="Garamond" w:hAnsi="Garamond" w:cs="Calibri"/>
          <w:sz w:val="26"/>
          <w:szCs w:val="26"/>
        </w:rPr>
      </w:pPr>
    </w:p>
    <w:p w14:paraId="57E7899C" w14:textId="08717DF6" w:rsidR="00F2548C" w:rsidRPr="0090477A" w:rsidRDefault="00426261" w:rsidP="001B0D8F">
      <w:pPr>
        <w:widowControl/>
        <w:rPr>
          <w:rFonts w:ascii="Garamond" w:hAnsi="Garamond" w:cs="Calibri"/>
          <w:sz w:val="26"/>
          <w:szCs w:val="26"/>
        </w:rPr>
      </w:pPr>
      <w:r w:rsidRPr="0090477A">
        <w:rPr>
          <w:rFonts w:ascii="Garamond" w:hAnsi="Garamond" w:cs="Calibri"/>
          <w:sz w:val="26"/>
          <w:szCs w:val="26"/>
        </w:rPr>
        <w:t xml:space="preserve">The </w:t>
      </w:r>
      <w:r w:rsidR="0090477A" w:rsidRPr="0090477A">
        <w:rPr>
          <w:rFonts w:ascii="Garamond" w:hAnsi="Garamond" w:cs="Calibri"/>
          <w:sz w:val="26"/>
          <w:szCs w:val="26"/>
        </w:rPr>
        <w:t xml:space="preserve">feedback and </w:t>
      </w:r>
      <w:r w:rsidRPr="0090477A">
        <w:rPr>
          <w:rFonts w:ascii="Garamond" w:hAnsi="Garamond" w:cs="Calibri"/>
          <w:sz w:val="26"/>
          <w:szCs w:val="26"/>
        </w:rPr>
        <w:t>information gained from this RFI may be used in the development of a future competitive solicitation process, leading to the designation of an entity best suited to meet</w:t>
      </w:r>
      <w:r w:rsidR="00830751" w:rsidRPr="0090477A">
        <w:rPr>
          <w:rFonts w:ascii="Garamond" w:hAnsi="Garamond" w:cs="Calibri"/>
          <w:sz w:val="26"/>
          <w:szCs w:val="26"/>
        </w:rPr>
        <w:t xml:space="preserve"> the State’s </w:t>
      </w:r>
      <w:r w:rsidRPr="0090477A">
        <w:rPr>
          <w:rFonts w:ascii="Garamond" w:hAnsi="Garamond" w:cs="Calibri"/>
          <w:sz w:val="26"/>
          <w:szCs w:val="26"/>
        </w:rPr>
        <w:t xml:space="preserve">needs. </w:t>
      </w:r>
      <w:r w:rsidR="00830751" w:rsidRPr="0090477A">
        <w:rPr>
          <w:rFonts w:ascii="Garamond" w:hAnsi="Garamond" w:cs="Calibri"/>
          <w:sz w:val="26"/>
          <w:szCs w:val="26"/>
        </w:rPr>
        <w:t xml:space="preserve">Any interested party may provide comments and feedback to the State for consideration through this RFI process, including foster families, managed care plans, providers, etc. </w:t>
      </w:r>
      <w:r w:rsidR="00632A2F" w:rsidRPr="0090477A">
        <w:rPr>
          <w:rFonts w:ascii="Garamond" w:hAnsi="Garamond" w:cs="Calibri"/>
          <w:sz w:val="26"/>
          <w:szCs w:val="26"/>
        </w:rPr>
        <w:t>to help inform the State’s approach.</w:t>
      </w:r>
      <w:r w:rsidR="00AB25C3" w:rsidRPr="0090477A">
        <w:rPr>
          <w:rFonts w:ascii="Garamond" w:hAnsi="Garamond" w:cs="Calibri"/>
          <w:sz w:val="26"/>
          <w:szCs w:val="26"/>
        </w:rPr>
        <w:t xml:space="preserve">  As stated in </w:t>
      </w:r>
      <w:r w:rsidR="002036D4" w:rsidRPr="0090477A">
        <w:rPr>
          <w:rFonts w:ascii="Garamond" w:hAnsi="Garamond" w:cs="Calibri"/>
          <w:sz w:val="26"/>
          <w:szCs w:val="26"/>
        </w:rPr>
        <w:t xml:space="preserve">RFI </w:t>
      </w:r>
      <w:r w:rsidR="00AB25C3" w:rsidRPr="0090477A">
        <w:rPr>
          <w:rFonts w:ascii="Garamond" w:hAnsi="Garamond" w:cs="Calibri"/>
          <w:sz w:val="26"/>
          <w:szCs w:val="26"/>
        </w:rPr>
        <w:t xml:space="preserve">Section VI, all information submitted in Respondents’ responses to this RFI </w:t>
      </w:r>
      <w:r w:rsidR="008149D4">
        <w:rPr>
          <w:rFonts w:ascii="Garamond" w:hAnsi="Garamond" w:cs="Calibri"/>
          <w:sz w:val="26"/>
          <w:szCs w:val="26"/>
        </w:rPr>
        <w:t>20-040</w:t>
      </w:r>
      <w:r w:rsidR="00AB25C3" w:rsidRPr="0090477A">
        <w:rPr>
          <w:rFonts w:ascii="Garamond" w:hAnsi="Garamond" w:cs="Calibri"/>
          <w:sz w:val="26"/>
          <w:szCs w:val="26"/>
        </w:rPr>
        <w:t xml:space="preserve"> will be kept confidential unless this RFI results in the release of a competitive solicitation at a later date.</w:t>
      </w:r>
      <w:r w:rsidR="00DE47E1">
        <w:rPr>
          <w:rFonts w:ascii="Garamond" w:hAnsi="Garamond" w:cs="Calibri"/>
          <w:sz w:val="26"/>
          <w:szCs w:val="26"/>
        </w:rPr>
        <w:t xml:space="preserve">  </w:t>
      </w:r>
      <w:r w:rsidR="00DE47E1" w:rsidRPr="00A40955">
        <w:rPr>
          <w:rFonts w:ascii="Garamond" w:hAnsi="Garamond" w:cs="Calibri"/>
          <w:sz w:val="26"/>
          <w:szCs w:val="26"/>
        </w:rPr>
        <w:t>If a competitive solicitation results from this RFI, the information contained in the response submissions for this RFI will be made available to the public once the resulting solicitation has been awarded and the protest period has ended.</w:t>
      </w:r>
    </w:p>
    <w:p w14:paraId="47A1BC86" w14:textId="0E84CF09" w:rsidR="00AA393B" w:rsidRDefault="00AA393B" w:rsidP="00F95E67">
      <w:pPr>
        <w:rPr>
          <w:rFonts w:ascii="Garamond" w:hAnsi="Garamond" w:cs="Calibri"/>
          <w:szCs w:val="24"/>
        </w:rPr>
      </w:pPr>
    </w:p>
    <w:p w14:paraId="1807564D" w14:textId="73E97EAB" w:rsidR="00A47BB2" w:rsidRDefault="006E5149" w:rsidP="00F95E67">
      <w:pPr>
        <w:rPr>
          <w:rFonts w:ascii="Garamond" w:hAnsi="Garamond" w:cs="Calibri"/>
          <w:szCs w:val="24"/>
        </w:rPr>
      </w:pPr>
      <w:r>
        <w:rPr>
          <w:rFonts w:ascii="Garamond" w:hAnsi="Garamond" w:cs="Calibri"/>
          <w:sz w:val="26"/>
          <w:szCs w:val="26"/>
        </w:rPr>
        <w:t>After incorporating stakeholder feedback from this RFI,</w:t>
      </w:r>
      <w:r w:rsidRPr="0090477A">
        <w:rPr>
          <w:rFonts w:ascii="Garamond" w:hAnsi="Garamond" w:cs="Calibri"/>
          <w:sz w:val="26"/>
          <w:szCs w:val="26"/>
        </w:rPr>
        <w:t xml:space="preserve"> </w:t>
      </w:r>
      <w:r w:rsidR="00A47BB2" w:rsidRPr="0090477A">
        <w:rPr>
          <w:rFonts w:ascii="Garamond" w:hAnsi="Garamond" w:cs="Calibri"/>
          <w:sz w:val="26"/>
          <w:szCs w:val="26"/>
        </w:rPr>
        <w:t>DCS, in partnership with FSSA, may choose to enroll this eligible population into an existing program</w:t>
      </w:r>
      <w:r>
        <w:rPr>
          <w:rFonts w:ascii="Garamond" w:hAnsi="Garamond" w:cs="Calibri"/>
          <w:sz w:val="26"/>
          <w:szCs w:val="26"/>
        </w:rPr>
        <w:t>. If this is pursued</w:t>
      </w:r>
      <w:r w:rsidR="00A47BB2" w:rsidRPr="0090477A">
        <w:rPr>
          <w:rFonts w:ascii="Garamond" w:hAnsi="Garamond" w:cs="Calibri"/>
          <w:sz w:val="26"/>
          <w:szCs w:val="26"/>
        </w:rPr>
        <w:t>, it is the State’s current intent that any potential future RFP will be open to contracted MCEs at the time of RFP release to leverage existing networks and operations in the State.</w:t>
      </w:r>
    </w:p>
    <w:p w14:paraId="44B5D3A2" w14:textId="77777777" w:rsidR="00A47BB2" w:rsidRDefault="00A47BB2" w:rsidP="00F95E67">
      <w:pPr>
        <w:rPr>
          <w:rFonts w:ascii="Garamond" w:hAnsi="Garamond" w:cs="Calibri"/>
          <w:szCs w:val="24"/>
        </w:rPr>
      </w:pPr>
    </w:p>
    <w:p w14:paraId="06F5BDF8" w14:textId="51B46140" w:rsidR="00AA393B" w:rsidRDefault="00AA393B" w:rsidP="00F95E67">
      <w:pPr>
        <w:rPr>
          <w:rFonts w:ascii="Garamond" w:hAnsi="Garamond" w:cs="Calibri"/>
          <w:b/>
          <w:sz w:val="28"/>
          <w:szCs w:val="28"/>
          <w:u w:val="single"/>
        </w:rPr>
      </w:pPr>
      <w:r w:rsidRPr="0013358C">
        <w:rPr>
          <w:rFonts w:ascii="Garamond" w:hAnsi="Garamond" w:cs="Calibri"/>
          <w:b/>
          <w:sz w:val="28"/>
          <w:szCs w:val="28"/>
          <w:u w:val="single"/>
        </w:rPr>
        <w:t>II. BACKGROUND</w:t>
      </w:r>
    </w:p>
    <w:p w14:paraId="35C667BF" w14:textId="79D99FAD" w:rsidR="001B0D8F" w:rsidRPr="00CB62AA" w:rsidRDefault="001B0D8F" w:rsidP="001B0D8F">
      <w:pPr>
        <w:rPr>
          <w:rFonts w:ascii="Garamond" w:hAnsi="Garamond"/>
          <w:sz w:val="26"/>
          <w:szCs w:val="26"/>
        </w:rPr>
      </w:pPr>
      <w:r w:rsidRPr="00CB62AA">
        <w:rPr>
          <w:rFonts w:ascii="Garamond" w:hAnsi="Garamond"/>
          <w:sz w:val="26"/>
          <w:szCs w:val="26"/>
        </w:rPr>
        <w:t xml:space="preserve">In the event of parental abuse or neglect, the juvenile court may determine that a child is in need of services (See formal definition of Children in Need of Services (CHINS) at </w:t>
      </w:r>
      <w:hyperlink r:id="rId8" w:history="1">
        <w:r w:rsidRPr="00CB62AA">
          <w:rPr>
            <w:rStyle w:val="Hyperlink"/>
            <w:rFonts w:ascii="Garamond" w:hAnsi="Garamond"/>
            <w:sz w:val="26"/>
            <w:szCs w:val="26"/>
          </w:rPr>
          <w:t>https://www.in.gov/dcs/files/6.B%20Tool%20-%20Statutory%20Definition%20of%2</w:t>
        </w:r>
        <w:r w:rsidRPr="00CB62AA">
          <w:rPr>
            <w:rStyle w:val="Hyperlink"/>
            <w:rFonts w:ascii="Garamond" w:hAnsi="Garamond"/>
            <w:sz w:val="26"/>
            <w:szCs w:val="26"/>
          </w:rPr>
          <w:t>0</w:t>
        </w:r>
        <w:r w:rsidRPr="00CB62AA">
          <w:rPr>
            <w:rStyle w:val="Hyperlink"/>
            <w:rFonts w:ascii="Garamond" w:hAnsi="Garamond"/>
            <w:sz w:val="26"/>
            <w:szCs w:val="26"/>
          </w:rPr>
          <w:t>CHINS.pdf</w:t>
        </w:r>
      </w:hyperlink>
      <w:r w:rsidRPr="00CB62AA">
        <w:rPr>
          <w:rFonts w:ascii="Garamond" w:hAnsi="Garamond"/>
          <w:sz w:val="26"/>
          <w:szCs w:val="26"/>
        </w:rPr>
        <w:t>) and appoint Indiana’s DCS temporary custody of the child for their protection and care. DCS will make an initial determination as to whether an individual child is at imminent risk of placement and therefore eligible for out-of-home placement. Out-of-home care consists of an array of services, including family foster care, kinship care, and residential group care, for children who have been placed in the custody of the State and who must reside temporarily away from their families. Children and youth in out-of-home placement, who have been determined Social Security Act Title IV-E eligible, are automatically eligible for Medicaid. In addition, non-Title IV-E children and youth in out-of-home placement may be eligible on the basis of income.</w:t>
      </w:r>
    </w:p>
    <w:p w14:paraId="48921B95" w14:textId="680F80A0" w:rsidR="001B0D8F" w:rsidRPr="00CB62AA" w:rsidRDefault="001B0D8F" w:rsidP="001B0D8F">
      <w:pPr>
        <w:rPr>
          <w:rFonts w:ascii="Garamond" w:hAnsi="Garamond"/>
          <w:sz w:val="26"/>
          <w:szCs w:val="26"/>
        </w:rPr>
      </w:pPr>
      <w:r w:rsidRPr="00CB62AA">
        <w:rPr>
          <w:rFonts w:ascii="Garamond" w:hAnsi="Garamond"/>
          <w:sz w:val="26"/>
          <w:szCs w:val="26"/>
        </w:rPr>
        <w:t xml:space="preserve"> </w:t>
      </w:r>
    </w:p>
    <w:p w14:paraId="2838FDA5" w14:textId="1786DA43" w:rsidR="001B0D8F" w:rsidRPr="00CB62AA" w:rsidRDefault="001B0D8F" w:rsidP="001B0D8F">
      <w:pPr>
        <w:rPr>
          <w:rFonts w:ascii="Garamond" w:hAnsi="Garamond"/>
          <w:sz w:val="26"/>
          <w:szCs w:val="26"/>
        </w:rPr>
      </w:pPr>
      <w:r w:rsidRPr="00CB62AA">
        <w:rPr>
          <w:rFonts w:ascii="Garamond" w:hAnsi="Garamond"/>
          <w:sz w:val="26"/>
          <w:szCs w:val="26"/>
        </w:rPr>
        <w:t xml:space="preserve">Additionally, the Title IV-E Adoption Assistance Program provides financial assistance for the benefit of eligible special needs adoptive children. The goal of the program is to promote permanency for special needs children who may face less likelihood of being adopted </w:t>
      </w:r>
      <w:r w:rsidRPr="00CB62AA">
        <w:rPr>
          <w:rFonts w:ascii="Garamond" w:hAnsi="Garamond"/>
          <w:sz w:val="26"/>
          <w:szCs w:val="26"/>
        </w:rPr>
        <w:lastRenderedPageBreak/>
        <w:t xml:space="preserve">because of their special needs. Children and youth under the age of 21 enrolled in the adoption assistance program are automatically eligible for Medicaid. </w:t>
      </w:r>
    </w:p>
    <w:p w14:paraId="2B7007F2" w14:textId="77777777" w:rsidR="001B0D8F" w:rsidRPr="00CB62AA" w:rsidRDefault="001B0D8F" w:rsidP="001B0D8F">
      <w:pPr>
        <w:rPr>
          <w:rFonts w:ascii="Garamond" w:hAnsi="Garamond"/>
          <w:sz w:val="26"/>
          <w:szCs w:val="26"/>
        </w:rPr>
      </w:pPr>
    </w:p>
    <w:p w14:paraId="4B4555C4" w14:textId="6A7AB7B7" w:rsidR="001B0D8F" w:rsidRPr="00CB62AA" w:rsidRDefault="001B0D8F" w:rsidP="001B0D8F">
      <w:pPr>
        <w:rPr>
          <w:rFonts w:ascii="Garamond" w:hAnsi="Garamond"/>
          <w:sz w:val="26"/>
          <w:szCs w:val="26"/>
        </w:rPr>
      </w:pPr>
      <w:r w:rsidRPr="00CB62AA">
        <w:rPr>
          <w:rFonts w:ascii="Garamond" w:hAnsi="Garamond"/>
          <w:sz w:val="26"/>
          <w:szCs w:val="26"/>
        </w:rPr>
        <w:t>DCS also provides assistance and support to county probation departments in accessing services and/or placements for delinquent youth. A select number of youth involved in the juvenile justice system in out-of-home placement may be enrolled in Medicaid.</w:t>
      </w:r>
    </w:p>
    <w:p w14:paraId="2D67669A" w14:textId="03ED8CF5" w:rsidR="001B0D8F" w:rsidRPr="00CB62AA" w:rsidRDefault="001B0D8F" w:rsidP="001B0D8F">
      <w:pPr>
        <w:rPr>
          <w:rFonts w:ascii="Garamond" w:hAnsi="Garamond"/>
          <w:sz w:val="26"/>
          <w:szCs w:val="26"/>
        </w:rPr>
      </w:pPr>
      <w:r w:rsidRPr="00CB62AA">
        <w:rPr>
          <w:rFonts w:ascii="Garamond" w:hAnsi="Garamond"/>
          <w:sz w:val="26"/>
          <w:szCs w:val="26"/>
        </w:rPr>
        <w:t xml:space="preserve"> </w:t>
      </w:r>
    </w:p>
    <w:p w14:paraId="6302BE44" w14:textId="030492B2" w:rsidR="001B0D8F" w:rsidRPr="00CB62AA" w:rsidRDefault="001B0D8F" w:rsidP="001B0D8F">
      <w:pPr>
        <w:rPr>
          <w:rFonts w:ascii="Garamond" w:hAnsi="Garamond"/>
          <w:sz w:val="26"/>
          <w:szCs w:val="26"/>
        </w:rPr>
      </w:pPr>
      <w:r w:rsidRPr="00CB62AA">
        <w:rPr>
          <w:rFonts w:ascii="Garamond" w:hAnsi="Garamond"/>
          <w:sz w:val="26"/>
          <w:szCs w:val="26"/>
        </w:rPr>
        <w:t>These children and youth experience greater and more diverse challenges and a greater need for services than comparable children and youth covered by other State programs. Many of these children and youth experience high levels of trauma, transiency, psychotropic medication use, and higher rates of hospitalization and readmissions. They also have more “touch points” in the system, meaning that they interact with foster families, biological and kinship relations, medical consenters, child protective services, etc. This makes care coordination and integration of health care services even more vital.</w:t>
      </w:r>
    </w:p>
    <w:p w14:paraId="617C5AED" w14:textId="77777777" w:rsidR="001B0D8F" w:rsidRPr="00CB62AA" w:rsidRDefault="001B0D8F" w:rsidP="001B0D8F">
      <w:pPr>
        <w:rPr>
          <w:rFonts w:ascii="Garamond" w:hAnsi="Garamond"/>
          <w:sz w:val="26"/>
          <w:szCs w:val="26"/>
        </w:rPr>
      </w:pPr>
    </w:p>
    <w:p w14:paraId="513DD637" w14:textId="6E938654" w:rsidR="001B0D8F" w:rsidRPr="00CB62AA" w:rsidRDefault="001B0D8F" w:rsidP="00392FDA">
      <w:pPr>
        <w:rPr>
          <w:rFonts w:ascii="Garamond" w:hAnsi="Garamond"/>
          <w:sz w:val="26"/>
          <w:szCs w:val="26"/>
        </w:rPr>
      </w:pPr>
      <w:r w:rsidRPr="00CB62AA">
        <w:rPr>
          <w:rFonts w:ascii="Garamond" w:hAnsi="Garamond"/>
          <w:sz w:val="26"/>
          <w:szCs w:val="26"/>
        </w:rPr>
        <w:t xml:space="preserve">Today, the State works with resource parents and the Child and Family Team (CFT) to ensure that every eligible child is provided with health care services necessary to meet the child’s needs. Eligible children and youth may require immediate access to the resources necessary to support their needs. Although significant improvements have been made, the current system for obtaining services, medications, and supplies can be challenging for DCS Family Case Managers (FCMs) and resource parents to navigate. Additionally, in the interest of timely service, DCS or resource parent(s) may pay for services, medications, and supplies which should be covered by Medicaid. Furthermore, if a change in placement occurs where the child moves from one location to another, the child may experience a disruption in services due to the fact that locating a suitable provider that meets the child’s needs in the community can be challenging. </w:t>
      </w:r>
    </w:p>
    <w:p w14:paraId="49D76B65" w14:textId="355A8060" w:rsidR="00711F17" w:rsidRDefault="00711F17" w:rsidP="003D0065">
      <w:pPr>
        <w:rPr>
          <w:rFonts w:ascii="Garamond" w:hAnsi="Garamond" w:cs="Calibri"/>
          <w:sz w:val="26"/>
          <w:szCs w:val="26"/>
        </w:rPr>
      </w:pPr>
    </w:p>
    <w:p w14:paraId="4EC33065" w14:textId="53EE2017" w:rsidR="009763B8" w:rsidRPr="009763B8" w:rsidRDefault="004E4FDB" w:rsidP="0061020D">
      <w:pPr>
        <w:rPr>
          <w:rFonts w:ascii="Garamond" w:hAnsi="Garamond" w:cs="Calibri"/>
          <w:b/>
          <w:sz w:val="28"/>
          <w:szCs w:val="28"/>
          <w:u w:val="single"/>
        </w:rPr>
      </w:pPr>
      <w:r>
        <w:rPr>
          <w:rFonts w:ascii="Garamond" w:hAnsi="Garamond" w:cs="Calibri"/>
          <w:b/>
          <w:sz w:val="28"/>
          <w:szCs w:val="28"/>
          <w:u w:val="single"/>
        </w:rPr>
        <w:t>III. POTENTIAL FUTURE PROGRAM</w:t>
      </w:r>
    </w:p>
    <w:p w14:paraId="6AA1DE85" w14:textId="7CD36D5B" w:rsidR="00502E0F" w:rsidRDefault="0001294D" w:rsidP="003B0966">
      <w:pPr>
        <w:widowControl/>
        <w:rPr>
          <w:rFonts w:ascii="Garamond" w:hAnsi="Garamond" w:cs="Calibri"/>
          <w:sz w:val="26"/>
          <w:szCs w:val="26"/>
        </w:rPr>
      </w:pPr>
      <w:r>
        <w:rPr>
          <w:rFonts w:ascii="Garamond" w:hAnsi="Garamond" w:cs="Calibri"/>
          <w:sz w:val="26"/>
          <w:szCs w:val="26"/>
        </w:rPr>
        <w:t>DCS</w:t>
      </w:r>
      <w:r w:rsidR="00392FDA" w:rsidRPr="00CB62AA">
        <w:rPr>
          <w:rFonts w:ascii="Garamond" w:hAnsi="Garamond" w:cs="Calibri"/>
          <w:sz w:val="26"/>
          <w:szCs w:val="26"/>
        </w:rPr>
        <w:t xml:space="preserve">, in partnership with </w:t>
      </w:r>
      <w:r>
        <w:rPr>
          <w:rFonts w:ascii="Garamond" w:hAnsi="Garamond" w:cs="Calibri"/>
          <w:sz w:val="26"/>
          <w:szCs w:val="26"/>
        </w:rPr>
        <w:t>FSSA</w:t>
      </w:r>
      <w:r w:rsidR="00392FDA" w:rsidRPr="00CB62AA">
        <w:rPr>
          <w:rFonts w:ascii="Garamond" w:hAnsi="Garamond" w:cs="Calibri"/>
          <w:sz w:val="26"/>
          <w:szCs w:val="26"/>
        </w:rPr>
        <w:t>, is</w:t>
      </w:r>
      <w:r w:rsidR="003B0966" w:rsidRPr="00CB62AA">
        <w:rPr>
          <w:rFonts w:ascii="Garamond" w:hAnsi="Garamond" w:cs="Calibri"/>
          <w:sz w:val="26"/>
          <w:szCs w:val="26"/>
        </w:rPr>
        <w:t xml:space="preserve"> considering</w:t>
      </w:r>
      <w:r w:rsidR="00392FDA" w:rsidRPr="00CB62AA">
        <w:rPr>
          <w:rFonts w:ascii="Garamond" w:hAnsi="Garamond" w:cs="Calibri"/>
          <w:sz w:val="26"/>
          <w:szCs w:val="26"/>
        </w:rPr>
        <w:t xml:space="preserve"> </w:t>
      </w:r>
      <w:r w:rsidR="003B0966" w:rsidRPr="00CB62AA">
        <w:rPr>
          <w:rFonts w:ascii="Garamond" w:hAnsi="Garamond" w:cs="Calibri"/>
          <w:sz w:val="26"/>
          <w:szCs w:val="26"/>
        </w:rPr>
        <w:t>a new</w:t>
      </w:r>
      <w:r w:rsidR="00CA2FBD">
        <w:rPr>
          <w:rFonts w:ascii="Garamond" w:hAnsi="Garamond" w:cs="Calibri"/>
          <w:sz w:val="26"/>
          <w:szCs w:val="26"/>
        </w:rPr>
        <w:t xml:space="preserve"> </w:t>
      </w:r>
      <w:r w:rsidR="00CA2FBD">
        <w:rPr>
          <w:rFonts w:ascii="Garamond" w:hAnsi="Garamond" w:cs="Calibri"/>
          <w:sz w:val="26"/>
          <w:szCs w:val="26"/>
        </w:rPr>
        <w:t>healthcare program strategy that may include a</w:t>
      </w:r>
      <w:r w:rsidR="003B0966" w:rsidRPr="00CB62AA">
        <w:rPr>
          <w:rFonts w:ascii="Garamond" w:hAnsi="Garamond" w:cs="Calibri"/>
          <w:sz w:val="26"/>
          <w:szCs w:val="26"/>
        </w:rPr>
        <w:t xml:space="preserve"> </w:t>
      </w:r>
      <w:r w:rsidR="00965872" w:rsidRPr="00CB62AA">
        <w:rPr>
          <w:rFonts w:ascii="Garamond" w:hAnsi="Garamond" w:cs="Calibri"/>
          <w:sz w:val="26"/>
          <w:szCs w:val="26"/>
        </w:rPr>
        <w:t>statewide managed care</w:t>
      </w:r>
      <w:r w:rsidR="00292EB2">
        <w:rPr>
          <w:rFonts w:ascii="Garamond" w:hAnsi="Garamond" w:cs="Calibri"/>
          <w:sz w:val="26"/>
          <w:szCs w:val="26"/>
        </w:rPr>
        <w:t xml:space="preserve"> approach</w:t>
      </w:r>
      <w:r w:rsidR="00965872" w:rsidRPr="00CB62AA">
        <w:rPr>
          <w:rFonts w:ascii="Garamond" w:hAnsi="Garamond" w:cs="Calibri"/>
          <w:sz w:val="26"/>
          <w:szCs w:val="26"/>
        </w:rPr>
        <w:t xml:space="preserve"> </w:t>
      </w:r>
      <w:r w:rsidR="00392FDA" w:rsidRPr="00CB62AA">
        <w:rPr>
          <w:rFonts w:ascii="Garamond" w:hAnsi="Garamond" w:cs="Calibri"/>
          <w:sz w:val="26"/>
          <w:szCs w:val="26"/>
        </w:rPr>
        <w:t xml:space="preserve">that provides comprehensive and coordinated care along the continuum of health care services for eligible children and youth such as those in out-of-home care and those receiving adoption assistance. </w:t>
      </w:r>
      <w:r w:rsidR="00777C17">
        <w:rPr>
          <w:rFonts w:ascii="Garamond" w:hAnsi="Garamond" w:cs="Calibri"/>
          <w:sz w:val="26"/>
          <w:szCs w:val="26"/>
        </w:rPr>
        <w:t xml:space="preserve">The State requests feedback from Respondents to this RFI to </w:t>
      </w:r>
      <w:r w:rsidR="00275382">
        <w:rPr>
          <w:rFonts w:ascii="Garamond" w:hAnsi="Garamond" w:cs="Calibri"/>
          <w:sz w:val="26"/>
          <w:szCs w:val="26"/>
        </w:rPr>
        <w:t>inform program design and implementation</w:t>
      </w:r>
      <w:r w:rsidR="00777C17">
        <w:rPr>
          <w:rFonts w:ascii="Garamond" w:hAnsi="Garamond" w:cs="Calibri"/>
          <w:sz w:val="26"/>
          <w:szCs w:val="26"/>
        </w:rPr>
        <w:t>.</w:t>
      </w:r>
    </w:p>
    <w:p w14:paraId="3EF61F53" w14:textId="031C8BF2" w:rsidR="001C3EFF" w:rsidRDefault="001C3EFF" w:rsidP="003B0966">
      <w:pPr>
        <w:widowControl/>
        <w:rPr>
          <w:rFonts w:ascii="Garamond" w:hAnsi="Garamond" w:cs="Calibri"/>
          <w:sz w:val="26"/>
          <w:szCs w:val="26"/>
        </w:rPr>
      </w:pPr>
    </w:p>
    <w:p w14:paraId="0E5F1033" w14:textId="216388E1" w:rsidR="00630BBA" w:rsidRDefault="00CA2FBD" w:rsidP="003B0966">
      <w:pPr>
        <w:widowControl/>
        <w:rPr>
          <w:rFonts w:ascii="Garamond" w:hAnsi="Garamond" w:cs="Calibri"/>
          <w:sz w:val="26"/>
          <w:szCs w:val="26"/>
        </w:rPr>
      </w:pPr>
      <w:r>
        <w:rPr>
          <w:rFonts w:ascii="Garamond" w:hAnsi="Garamond" w:cs="Calibri"/>
          <w:sz w:val="26"/>
          <w:szCs w:val="26"/>
        </w:rPr>
        <w:t>If implemented, a</w:t>
      </w:r>
      <w:r w:rsidR="001C3EFF">
        <w:rPr>
          <w:rFonts w:ascii="Garamond" w:hAnsi="Garamond" w:cs="Calibri"/>
          <w:sz w:val="26"/>
          <w:szCs w:val="26"/>
        </w:rPr>
        <w:t xml:space="preserve"> </w:t>
      </w:r>
      <w:r w:rsidR="001C3EFF" w:rsidRPr="001C3EFF">
        <w:rPr>
          <w:rFonts w:ascii="Garamond" w:hAnsi="Garamond" w:cs="Calibri"/>
          <w:sz w:val="26"/>
          <w:szCs w:val="26"/>
        </w:rPr>
        <w:t>managed care entity provid</w:t>
      </w:r>
      <w:r w:rsidR="001C3EFF">
        <w:rPr>
          <w:rFonts w:ascii="Garamond" w:hAnsi="Garamond" w:cs="Calibri"/>
          <w:sz w:val="26"/>
          <w:szCs w:val="26"/>
        </w:rPr>
        <w:t>ing</w:t>
      </w:r>
      <w:r w:rsidR="001C3EFF" w:rsidRPr="001C3EFF">
        <w:rPr>
          <w:rFonts w:ascii="Garamond" w:hAnsi="Garamond" w:cs="Calibri"/>
          <w:sz w:val="26"/>
          <w:szCs w:val="26"/>
        </w:rPr>
        <w:t xml:space="preserve"> services for the eligible population </w:t>
      </w:r>
      <w:r>
        <w:rPr>
          <w:rFonts w:ascii="Garamond" w:hAnsi="Garamond" w:cs="Calibri"/>
          <w:sz w:val="26"/>
          <w:szCs w:val="26"/>
        </w:rPr>
        <w:t xml:space="preserve">may </w:t>
      </w:r>
      <w:r w:rsidR="001C3EFF" w:rsidRPr="001C3EFF">
        <w:rPr>
          <w:rFonts w:ascii="Garamond" w:hAnsi="Garamond" w:cs="Calibri"/>
          <w:sz w:val="26"/>
          <w:szCs w:val="26"/>
        </w:rPr>
        <w:t xml:space="preserve">simplify the infrastructure </w:t>
      </w:r>
      <w:r w:rsidR="00630BBA">
        <w:rPr>
          <w:rFonts w:ascii="Garamond" w:hAnsi="Garamond" w:cs="Calibri"/>
          <w:sz w:val="26"/>
          <w:szCs w:val="26"/>
        </w:rPr>
        <w:t xml:space="preserve">of care </w:t>
      </w:r>
      <w:r w:rsidR="001C3EFF" w:rsidRPr="001C3EFF">
        <w:rPr>
          <w:rFonts w:ascii="Garamond" w:hAnsi="Garamond" w:cs="Calibri"/>
          <w:sz w:val="26"/>
          <w:szCs w:val="26"/>
        </w:rPr>
        <w:t>while also providing numerous additional benefits, including</w:t>
      </w:r>
      <w:r w:rsidR="00630BBA">
        <w:rPr>
          <w:rFonts w:ascii="Garamond" w:hAnsi="Garamond" w:cs="Calibri"/>
          <w:sz w:val="26"/>
          <w:szCs w:val="26"/>
        </w:rPr>
        <w:t xml:space="preserve">: </w:t>
      </w:r>
    </w:p>
    <w:p w14:paraId="26265ABE" w14:textId="777E24E0" w:rsidR="00630BBA" w:rsidRDefault="00630BBA" w:rsidP="00630BBA">
      <w:pPr>
        <w:pStyle w:val="ListParagraph"/>
        <w:widowControl/>
        <w:numPr>
          <w:ilvl w:val="0"/>
          <w:numId w:val="24"/>
        </w:numPr>
        <w:rPr>
          <w:rFonts w:ascii="Garamond" w:hAnsi="Garamond" w:cs="Calibri"/>
          <w:sz w:val="26"/>
          <w:szCs w:val="26"/>
        </w:rPr>
      </w:pPr>
      <w:r>
        <w:rPr>
          <w:rFonts w:ascii="Garamond" w:hAnsi="Garamond" w:cs="Calibri"/>
          <w:sz w:val="26"/>
          <w:szCs w:val="26"/>
        </w:rPr>
        <w:t>An e</w:t>
      </w:r>
      <w:r w:rsidRPr="00630BBA">
        <w:rPr>
          <w:rFonts w:ascii="Garamond" w:hAnsi="Garamond" w:cs="Calibri"/>
          <w:sz w:val="26"/>
          <w:szCs w:val="26"/>
        </w:rPr>
        <w:t xml:space="preserve">nhanced </w:t>
      </w:r>
      <w:r>
        <w:rPr>
          <w:rFonts w:ascii="Garamond" w:hAnsi="Garamond" w:cs="Calibri"/>
          <w:sz w:val="26"/>
          <w:szCs w:val="26"/>
        </w:rPr>
        <w:t>p</w:t>
      </w:r>
      <w:r w:rsidRPr="00630BBA">
        <w:rPr>
          <w:rFonts w:ascii="Garamond" w:hAnsi="Garamond" w:cs="Calibri"/>
          <w:sz w:val="26"/>
          <w:szCs w:val="26"/>
        </w:rPr>
        <w:t xml:space="preserve">rovider </w:t>
      </w:r>
      <w:r>
        <w:rPr>
          <w:rFonts w:ascii="Garamond" w:hAnsi="Garamond" w:cs="Calibri"/>
          <w:sz w:val="26"/>
          <w:szCs w:val="26"/>
        </w:rPr>
        <w:t>n</w:t>
      </w:r>
      <w:r w:rsidRPr="00630BBA">
        <w:rPr>
          <w:rFonts w:ascii="Garamond" w:hAnsi="Garamond" w:cs="Calibri"/>
          <w:sz w:val="26"/>
          <w:szCs w:val="26"/>
        </w:rPr>
        <w:t>etwork</w:t>
      </w:r>
      <w:r>
        <w:rPr>
          <w:rFonts w:ascii="Garamond" w:hAnsi="Garamond" w:cs="Calibri"/>
          <w:sz w:val="26"/>
          <w:szCs w:val="26"/>
        </w:rPr>
        <w:t xml:space="preserve">, with </w:t>
      </w:r>
      <w:r w:rsidRPr="00630BBA">
        <w:rPr>
          <w:rFonts w:ascii="Garamond" w:hAnsi="Garamond" w:cs="Calibri"/>
          <w:sz w:val="26"/>
          <w:szCs w:val="26"/>
        </w:rPr>
        <w:t>Nurse Care Manager</w:t>
      </w:r>
      <w:r>
        <w:rPr>
          <w:rFonts w:ascii="Garamond" w:hAnsi="Garamond" w:cs="Calibri"/>
          <w:sz w:val="26"/>
          <w:szCs w:val="26"/>
        </w:rPr>
        <w:t>s</w:t>
      </w:r>
      <w:r w:rsidRPr="00630BBA">
        <w:rPr>
          <w:rFonts w:ascii="Garamond" w:hAnsi="Garamond" w:cs="Calibri"/>
          <w:sz w:val="26"/>
          <w:szCs w:val="26"/>
        </w:rPr>
        <w:t xml:space="preserve">, </w:t>
      </w:r>
      <w:r>
        <w:rPr>
          <w:rFonts w:ascii="Garamond" w:hAnsi="Garamond" w:cs="Calibri"/>
          <w:sz w:val="26"/>
          <w:szCs w:val="26"/>
        </w:rPr>
        <w:t xml:space="preserve">a </w:t>
      </w:r>
      <w:r w:rsidRPr="00630BBA">
        <w:rPr>
          <w:rFonts w:ascii="Garamond" w:hAnsi="Garamond" w:cs="Calibri"/>
          <w:sz w:val="26"/>
          <w:szCs w:val="26"/>
        </w:rPr>
        <w:t>team of nurses, Health Service Providers in Psychology (HSPP</w:t>
      </w:r>
      <w:r>
        <w:rPr>
          <w:rFonts w:ascii="Garamond" w:hAnsi="Garamond" w:cs="Calibri"/>
          <w:sz w:val="26"/>
          <w:szCs w:val="26"/>
        </w:rPr>
        <w:t>s</w:t>
      </w:r>
      <w:r w:rsidRPr="00630BBA">
        <w:rPr>
          <w:rFonts w:ascii="Garamond" w:hAnsi="Garamond" w:cs="Calibri"/>
          <w:sz w:val="26"/>
          <w:szCs w:val="26"/>
        </w:rPr>
        <w:t xml:space="preserve">), and </w:t>
      </w:r>
      <w:r>
        <w:rPr>
          <w:rFonts w:ascii="Garamond" w:hAnsi="Garamond" w:cs="Calibri"/>
          <w:sz w:val="26"/>
          <w:szCs w:val="26"/>
        </w:rPr>
        <w:t>C</w:t>
      </w:r>
      <w:r w:rsidRPr="00630BBA">
        <w:rPr>
          <w:rFonts w:ascii="Garamond" w:hAnsi="Garamond" w:cs="Calibri"/>
          <w:sz w:val="26"/>
          <w:szCs w:val="26"/>
        </w:rPr>
        <w:t xml:space="preserve">ommunity </w:t>
      </w:r>
      <w:r w:rsidR="003B5AFE">
        <w:rPr>
          <w:rFonts w:ascii="Garamond" w:hAnsi="Garamond" w:cs="Calibri"/>
          <w:sz w:val="26"/>
          <w:szCs w:val="26"/>
        </w:rPr>
        <w:t>H</w:t>
      </w:r>
      <w:r w:rsidRPr="00630BBA">
        <w:rPr>
          <w:rFonts w:ascii="Garamond" w:hAnsi="Garamond" w:cs="Calibri"/>
          <w:sz w:val="26"/>
          <w:szCs w:val="26"/>
        </w:rPr>
        <w:t xml:space="preserve">ealth </w:t>
      </w:r>
      <w:r w:rsidR="003B5AFE">
        <w:rPr>
          <w:rFonts w:ascii="Garamond" w:hAnsi="Garamond" w:cs="Calibri"/>
          <w:sz w:val="26"/>
          <w:szCs w:val="26"/>
        </w:rPr>
        <w:t>W</w:t>
      </w:r>
      <w:r w:rsidRPr="00630BBA">
        <w:rPr>
          <w:rFonts w:ascii="Garamond" w:hAnsi="Garamond" w:cs="Calibri"/>
          <w:sz w:val="26"/>
          <w:szCs w:val="26"/>
        </w:rPr>
        <w:t xml:space="preserve">orkers </w:t>
      </w:r>
      <w:r>
        <w:rPr>
          <w:rFonts w:ascii="Garamond" w:hAnsi="Garamond" w:cs="Calibri"/>
          <w:sz w:val="26"/>
          <w:szCs w:val="26"/>
        </w:rPr>
        <w:t>(</w:t>
      </w:r>
      <w:r w:rsidRPr="00630BBA">
        <w:rPr>
          <w:rFonts w:ascii="Garamond" w:hAnsi="Garamond" w:cs="Calibri"/>
          <w:sz w:val="26"/>
          <w:szCs w:val="26"/>
        </w:rPr>
        <w:t>CHWs</w:t>
      </w:r>
      <w:r>
        <w:rPr>
          <w:rFonts w:ascii="Garamond" w:hAnsi="Garamond" w:cs="Calibri"/>
          <w:sz w:val="26"/>
          <w:szCs w:val="26"/>
        </w:rPr>
        <w:t>)</w:t>
      </w:r>
    </w:p>
    <w:p w14:paraId="37730901" w14:textId="0565C435" w:rsidR="00630BBA" w:rsidRDefault="00187381" w:rsidP="00630BBA">
      <w:pPr>
        <w:pStyle w:val="ListParagraph"/>
        <w:widowControl/>
        <w:numPr>
          <w:ilvl w:val="0"/>
          <w:numId w:val="24"/>
        </w:numPr>
        <w:rPr>
          <w:rFonts w:ascii="Garamond" w:hAnsi="Garamond" w:cs="Calibri"/>
          <w:sz w:val="26"/>
          <w:szCs w:val="26"/>
        </w:rPr>
      </w:pPr>
      <w:r>
        <w:rPr>
          <w:rFonts w:ascii="Garamond" w:hAnsi="Garamond" w:cs="Calibri"/>
          <w:sz w:val="26"/>
          <w:szCs w:val="26"/>
        </w:rPr>
        <w:t>M</w:t>
      </w:r>
      <w:r w:rsidR="001C3EFF" w:rsidRPr="00630BBA">
        <w:rPr>
          <w:rFonts w:ascii="Garamond" w:hAnsi="Garamond" w:cs="Calibri"/>
          <w:sz w:val="26"/>
          <w:szCs w:val="26"/>
        </w:rPr>
        <w:t xml:space="preserve">anaged </w:t>
      </w:r>
      <w:r w:rsidR="003B5AFE">
        <w:rPr>
          <w:rFonts w:ascii="Garamond" w:hAnsi="Garamond" w:cs="Calibri"/>
          <w:sz w:val="26"/>
          <w:szCs w:val="26"/>
        </w:rPr>
        <w:t>c</w:t>
      </w:r>
      <w:r w:rsidR="001C3EFF" w:rsidRPr="00630BBA">
        <w:rPr>
          <w:rFonts w:ascii="Garamond" w:hAnsi="Garamond" w:cs="Calibri"/>
          <w:sz w:val="26"/>
          <w:szCs w:val="26"/>
        </w:rPr>
        <w:t>are</w:t>
      </w:r>
      <w:r>
        <w:rPr>
          <w:rFonts w:ascii="Garamond" w:hAnsi="Garamond" w:cs="Calibri"/>
          <w:sz w:val="26"/>
          <w:szCs w:val="26"/>
        </w:rPr>
        <w:t xml:space="preserve"> specifically tailored to meet the needs of the eligible population</w:t>
      </w:r>
      <w:r w:rsidR="00630BBA">
        <w:rPr>
          <w:rFonts w:ascii="Garamond" w:hAnsi="Garamond" w:cs="Calibri"/>
          <w:sz w:val="26"/>
          <w:szCs w:val="26"/>
        </w:rPr>
        <w:t xml:space="preserve">, </w:t>
      </w:r>
      <w:r>
        <w:rPr>
          <w:rFonts w:ascii="Garamond" w:hAnsi="Garamond" w:cs="Calibri"/>
          <w:sz w:val="26"/>
          <w:szCs w:val="26"/>
        </w:rPr>
        <w:t xml:space="preserve">including </w:t>
      </w:r>
      <w:r w:rsidR="00630BBA">
        <w:rPr>
          <w:rFonts w:ascii="Garamond" w:hAnsi="Garamond" w:cs="Calibri"/>
          <w:sz w:val="26"/>
          <w:szCs w:val="26"/>
        </w:rPr>
        <w:t>a p</w:t>
      </w:r>
      <w:r w:rsidR="001C3EFF" w:rsidRPr="00630BBA">
        <w:rPr>
          <w:rFonts w:ascii="Garamond" w:hAnsi="Garamond" w:cs="Calibri"/>
          <w:sz w:val="26"/>
          <w:szCs w:val="26"/>
        </w:rPr>
        <w:t xml:space="preserve">opulation-specific Scope of Work, trauma informed care, enhanced care coordination, and program-specific </w:t>
      </w:r>
      <w:r w:rsidR="00630BBA">
        <w:rPr>
          <w:rFonts w:ascii="Garamond" w:hAnsi="Garamond" w:cs="Calibri"/>
          <w:sz w:val="26"/>
          <w:szCs w:val="26"/>
        </w:rPr>
        <w:t>p</w:t>
      </w:r>
      <w:r w:rsidR="001C3EFF" w:rsidRPr="00630BBA">
        <w:rPr>
          <w:rFonts w:ascii="Garamond" w:hAnsi="Garamond" w:cs="Calibri"/>
          <w:sz w:val="26"/>
          <w:szCs w:val="26"/>
        </w:rPr>
        <w:t xml:space="preserve">erformance </w:t>
      </w:r>
      <w:r w:rsidR="00630BBA">
        <w:rPr>
          <w:rFonts w:ascii="Garamond" w:hAnsi="Garamond" w:cs="Calibri"/>
          <w:sz w:val="26"/>
          <w:szCs w:val="26"/>
        </w:rPr>
        <w:t>m</w:t>
      </w:r>
      <w:r w:rsidR="001C3EFF" w:rsidRPr="00630BBA">
        <w:rPr>
          <w:rFonts w:ascii="Garamond" w:hAnsi="Garamond" w:cs="Calibri"/>
          <w:sz w:val="26"/>
          <w:szCs w:val="26"/>
        </w:rPr>
        <w:t>easures</w:t>
      </w:r>
    </w:p>
    <w:p w14:paraId="79317FC1" w14:textId="34D2BE9E" w:rsidR="001C3EFF" w:rsidRPr="00630BBA" w:rsidRDefault="001C3EFF" w:rsidP="00630BBA">
      <w:pPr>
        <w:pStyle w:val="ListParagraph"/>
        <w:widowControl/>
        <w:numPr>
          <w:ilvl w:val="0"/>
          <w:numId w:val="24"/>
        </w:numPr>
        <w:rPr>
          <w:rFonts w:ascii="Garamond" w:hAnsi="Garamond" w:cs="Calibri"/>
          <w:sz w:val="26"/>
          <w:szCs w:val="26"/>
        </w:rPr>
      </w:pPr>
      <w:r w:rsidRPr="00630BBA">
        <w:rPr>
          <w:rFonts w:ascii="Garamond" w:hAnsi="Garamond" w:cs="Calibri"/>
          <w:sz w:val="26"/>
          <w:szCs w:val="26"/>
        </w:rPr>
        <w:lastRenderedPageBreak/>
        <w:t xml:space="preserve">Family and </w:t>
      </w:r>
      <w:r w:rsidR="00630BBA">
        <w:rPr>
          <w:rFonts w:ascii="Garamond" w:hAnsi="Garamond" w:cs="Calibri"/>
          <w:sz w:val="26"/>
          <w:szCs w:val="26"/>
        </w:rPr>
        <w:t>s</w:t>
      </w:r>
      <w:r w:rsidRPr="00630BBA">
        <w:rPr>
          <w:rFonts w:ascii="Garamond" w:hAnsi="Garamond" w:cs="Calibri"/>
          <w:sz w:val="26"/>
          <w:szCs w:val="26"/>
        </w:rPr>
        <w:t xml:space="preserve">upport </w:t>
      </w:r>
      <w:r w:rsidR="00630BBA">
        <w:rPr>
          <w:rFonts w:ascii="Garamond" w:hAnsi="Garamond" w:cs="Calibri"/>
          <w:sz w:val="26"/>
          <w:szCs w:val="26"/>
        </w:rPr>
        <w:t>s</w:t>
      </w:r>
      <w:r w:rsidRPr="00630BBA">
        <w:rPr>
          <w:rFonts w:ascii="Garamond" w:hAnsi="Garamond" w:cs="Calibri"/>
          <w:sz w:val="26"/>
          <w:szCs w:val="26"/>
        </w:rPr>
        <w:t xml:space="preserve">ystem </w:t>
      </w:r>
      <w:r w:rsidR="00630BBA">
        <w:rPr>
          <w:rFonts w:ascii="Garamond" w:hAnsi="Garamond" w:cs="Calibri"/>
          <w:sz w:val="26"/>
          <w:szCs w:val="26"/>
        </w:rPr>
        <w:t>f</w:t>
      </w:r>
      <w:r w:rsidRPr="00630BBA">
        <w:rPr>
          <w:rFonts w:ascii="Garamond" w:hAnsi="Garamond" w:cs="Calibri"/>
          <w:sz w:val="26"/>
          <w:szCs w:val="26"/>
        </w:rPr>
        <w:t>ocus</w:t>
      </w:r>
      <w:r w:rsidR="00630BBA">
        <w:rPr>
          <w:rFonts w:ascii="Garamond" w:hAnsi="Garamond" w:cs="Calibri"/>
          <w:sz w:val="26"/>
          <w:szCs w:val="26"/>
        </w:rPr>
        <w:t>, including t</w:t>
      </w:r>
      <w:r w:rsidR="00630BBA" w:rsidRPr="00630BBA">
        <w:rPr>
          <w:rFonts w:ascii="Garamond" w:hAnsi="Garamond" w:cs="Calibri"/>
          <w:sz w:val="26"/>
          <w:szCs w:val="26"/>
        </w:rPr>
        <w:t>raining and educational opportunities for caregivers</w:t>
      </w:r>
      <w:r w:rsidR="00630BBA">
        <w:rPr>
          <w:rFonts w:ascii="Garamond" w:hAnsi="Garamond" w:cs="Calibri"/>
          <w:sz w:val="26"/>
          <w:szCs w:val="26"/>
        </w:rPr>
        <w:t xml:space="preserve"> and </w:t>
      </w:r>
      <w:r w:rsidR="00630BBA" w:rsidRPr="00630BBA">
        <w:rPr>
          <w:rFonts w:ascii="Garamond" w:hAnsi="Garamond" w:cs="Calibri"/>
          <w:sz w:val="26"/>
          <w:szCs w:val="26"/>
        </w:rPr>
        <w:t>members</w:t>
      </w:r>
    </w:p>
    <w:p w14:paraId="3393F912" w14:textId="77777777" w:rsidR="00502E0F" w:rsidRPr="00CB62AA" w:rsidRDefault="00502E0F" w:rsidP="003B0966">
      <w:pPr>
        <w:widowControl/>
        <w:rPr>
          <w:rFonts w:ascii="Garamond" w:hAnsi="Garamond" w:cs="Calibri"/>
          <w:sz w:val="26"/>
          <w:szCs w:val="26"/>
        </w:rPr>
      </w:pPr>
    </w:p>
    <w:p w14:paraId="7EF11FFC" w14:textId="091CB9C3" w:rsidR="00392FDA" w:rsidRPr="006F6B59" w:rsidRDefault="00CA2FBD" w:rsidP="003B0966">
      <w:pPr>
        <w:widowControl/>
        <w:rPr>
          <w:rFonts w:ascii="Garamond" w:hAnsi="Garamond" w:cs="Calibri"/>
          <w:sz w:val="26"/>
          <w:szCs w:val="26"/>
        </w:rPr>
      </w:pPr>
      <w:r>
        <w:rPr>
          <w:rFonts w:ascii="Garamond" w:hAnsi="Garamond" w:cs="Calibri"/>
          <w:sz w:val="26"/>
          <w:szCs w:val="26"/>
        </w:rPr>
        <w:t xml:space="preserve">The proposed </w:t>
      </w:r>
      <w:r w:rsidR="00D52B49">
        <w:rPr>
          <w:rFonts w:ascii="Garamond" w:hAnsi="Garamond" w:cs="Calibri"/>
          <w:sz w:val="26"/>
          <w:szCs w:val="26"/>
        </w:rPr>
        <w:t>program would</w:t>
      </w:r>
      <w:r w:rsidR="00D52B49" w:rsidRPr="00D52B49">
        <w:rPr>
          <w:rFonts w:ascii="Garamond" w:hAnsi="Garamond" w:cs="Calibri"/>
          <w:sz w:val="26"/>
          <w:szCs w:val="26"/>
        </w:rPr>
        <w:t xml:space="preserve"> seek to further improve the care and treatment of the youth and children by providing collaboration and treatment models to bolster community care. </w:t>
      </w:r>
      <w:r>
        <w:rPr>
          <w:rFonts w:ascii="Garamond" w:hAnsi="Garamond" w:cs="Calibri"/>
          <w:sz w:val="26"/>
          <w:szCs w:val="26"/>
        </w:rPr>
        <w:t>If implemented, t</w:t>
      </w:r>
      <w:r w:rsidR="00D52B49" w:rsidRPr="00D52B49">
        <w:rPr>
          <w:rFonts w:ascii="Garamond" w:hAnsi="Garamond" w:cs="Calibri"/>
          <w:sz w:val="26"/>
          <w:szCs w:val="26"/>
        </w:rPr>
        <w:t xml:space="preserve">he </w:t>
      </w:r>
      <w:r w:rsidR="00D52B49">
        <w:rPr>
          <w:rFonts w:ascii="Garamond" w:hAnsi="Garamond" w:cs="Calibri"/>
          <w:sz w:val="26"/>
          <w:szCs w:val="26"/>
        </w:rPr>
        <w:t>program</w:t>
      </w:r>
      <w:r w:rsidR="00D52B49" w:rsidRPr="00D52B49">
        <w:rPr>
          <w:rFonts w:ascii="Garamond" w:hAnsi="Garamond" w:cs="Calibri"/>
          <w:sz w:val="26"/>
          <w:szCs w:val="26"/>
        </w:rPr>
        <w:t xml:space="preserve"> </w:t>
      </w:r>
      <w:r w:rsidR="00D52B49">
        <w:rPr>
          <w:rFonts w:ascii="Garamond" w:hAnsi="Garamond" w:cs="Calibri"/>
          <w:sz w:val="26"/>
          <w:szCs w:val="26"/>
        </w:rPr>
        <w:t>would</w:t>
      </w:r>
      <w:r w:rsidR="00D52B49" w:rsidRPr="00D52B49">
        <w:rPr>
          <w:rFonts w:ascii="Garamond" w:hAnsi="Garamond" w:cs="Calibri"/>
          <w:sz w:val="26"/>
          <w:szCs w:val="26"/>
        </w:rPr>
        <w:t xml:space="preserve"> provide:</w:t>
      </w:r>
    </w:p>
    <w:p w14:paraId="392E5243" w14:textId="77777777" w:rsidR="006F6B59" w:rsidRPr="006F6B59" w:rsidRDefault="006F6B59" w:rsidP="00D52B49">
      <w:pPr>
        <w:pStyle w:val="ListParagraph"/>
        <w:widowControl/>
        <w:numPr>
          <w:ilvl w:val="0"/>
          <w:numId w:val="32"/>
        </w:numPr>
        <w:spacing w:after="160"/>
        <w:rPr>
          <w:rFonts w:ascii="Garamond" w:hAnsi="Garamond"/>
          <w:sz w:val="26"/>
          <w:szCs w:val="26"/>
        </w:rPr>
      </w:pPr>
      <w:r w:rsidRPr="006F6B59">
        <w:rPr>
          <w:rFonts w:ascii="Garamond" w:hAnsi="Garamond"/>
          <w:sz w:val="26"/>
          <w:szCs w:val="26"/>
        </w:rPr>
        <w:t xml:space="preserve">An integrated, coordinated, trauma-informed system of care to improve the health, safety, permanency of eligible children and youth </w:t>
      </w:r>
    </w:p>
    <w:p w14:paraId="4116B9CB" w14:textId="77777777" w:rsidR="006F6B59" w:rsidRPr="006F6B59" w:rsidRDefault="006F6B59" w:rsidP="00D52B49">
      <w:pPr>
        <w:pStyle w:val="ListParagraph"/>
        <w:widowControl/>
        <w:numPr>
          <w:ilvl w:val="0"/>
          <w:numId w:val="32"/>
        </w:numPr>
        <w:spacing w:after="160"/>
        <w:rPr>
          <w:rFonts w:ascii="Garamond" w:hAnsi="Garamond"/>
          <w:sz w:val="26"/>
          <w:szCs w:val="26"/>
        </w:rPr>
      </w:pPr>
      <w:r w:rsidRPr="006F6B59">
        <w:rPr>
          <w:rFonts w:ascii="Garamond" w:hAnsi="Garamond"/>
          <w:sz w:val="26"/>
          <w:szCs w:val="26"/>
        </w:rPr>
        <w:t>Access to quality specialized care and services, including care coordinators and providers educated and trained in trauma-informed and trauma-responsive services</w:t>
      </w:r>
    </w:p>
    <w:p w14:paraId="1FE27857" w14:textId="77777777" w:rsidR="006F6B59" w:rsidRPr="006F6B59" w:rsidRDefault="006F6B59" w:rsidP="00D52B49">
      <w:pPr>
        <w:pStyle w:val="ListParagraph"/>
        <w:widowControl/>
        <w:numPr>
          <w:ilvl w:val="0"/>
          <w:numId w:val="32"/>
        </w:numPr>
        <w:spacing w:after="160"/>
        <w:rPr>
          <w:rFonts w:ascii="Garamond" w:hAnsi="Garamond"/>
          <w:sz w:val="26"/>
          <w:szCs w:val="26"/>
        </w:rPr>
      </w:pPr>
      <w:r w:rsidRPr="006F6B59">
        <w:rPr>
          <w:rFonts w:ascii="Garamond" w:hAnsi="Garamond"/>
          <w:sz w:val="26"/>
          <w:szCs w:val="26"/>
        </w:rPr>
        <w:t>Access to and coordination of comprehensive health services and social supports</w:t>
      </w:r>
    </w:p>
    <w:p w14:paraId="4E2F620B" w14:textId="77777777" w:rsidR="006F6B59" w:rsidRPr="006F6B59" w:rsidRDefault="006F6B59" w:rsidP="00D52B49">
      <w:pPr>
        <w:pStyle w:val="ListParagraph"/>
        <w:widowControl/>
        <w:numPr>
          <w:ilvl w:val="0"/>
          <w:numId w:val="32"/>
        </w:numPr>
        <w:spacing w:after="160"/>
        <w:rPr>
          <w:rFonts w:ascii="Garamond" w:hAnsi="Garamond"/>
          <w:sz w:val="26"/>
          <w:szCs w:val="26"/>
        </w:rPr>
      </w:pPr>
      <w:r w:rsidRPr="006F6B59">
        <w:rPr>
          <w:rFonts w:ascii="Garamond" w:hAnsi="Garamond"/>
          <w:sz w:val="26"/>
          <w:szCs w:val="26"/>
        </w:rPr>
        <w:t xml:space="preserve">Centrally coordinated care for eligible children and youth </w:t>
      </w:r>
    </w:p>
    <w:p w14:paraId="0AD121EE" w14:textId="77777777" w:rsidR="006F6B59" w:rsidRPr="006F6B59" w:rsidRDefault="006F6B59" w:rsidP="00D52B49">
      <w:pPr>
        <w:pStyle w:val="ListParagraph"/>
        <w:widowControl/>
        <w:numPr>
          <w:ilvl w:val="0"/>
          <w:numId w:val="32"/>
        </w:numPr>
        <w:spacing w:after="160"/>
        <w:rPr>
          <w:rFonts w:ascii="Garamond" w:hAnsi="Garamond"/>
          <w:sz w:val="26"/>
          <w:szCs w:val="26"/>
        </w:rPr>
      </w:pPr>
      <w:r w:rsidRPr="006F6B59">
        <w:rPr>
          <w:rFonts w:ascii="Garamond" w:hAnsi="Garamond"/>
          <w:sz w:val="26"/>
          <w:szCs w:val="26"/>
        </w:rPr>
        <w:t>Preventive care which helps the child’s long term health and well-being</w:t>
      </w:r>
    </w:p>
    <w:p w14:paraId="140F6A73" w14:textId="77777777" w:rsidR="006F6B59" w:rsidRPr="006F6B59" w:rsidRDefault="006F6B59" w:rsidP="00D52B49">
      <w:pPr>
        <w:pStyle w:val="ListParagraph"/>
        <w:widowControl/>
        <w:numPr>
          <w:ilvl w:val="0"/>
          <w:numId w:val="32"/>
        </w:numPr>
        <w:spacing w:after="160"/>
        <w:rPr>
          <w:rFonts w:ascii="Garamond" w:hAnsi="Garamond"/>
          <w:sz w:val="26"/>
          <w:szCs w:val="26"/>
        </w:rPr>
      </w:pPr>
      <w:r w:rsidRPr="006F6B59">
        <w:rPr>
          <w:rFonts w:ascii="Garamond" w:hAnsi="Garamond"/>
          <w:sz w:val="26"/>
          <w:szCs w:val="26"/>
        </w:rPr>
        <w:t>An easy to follow path through the health system for foster, relative, and kinship parents as well as any other applicable stakeholders</w:t>
      </w:r>
    </w:p>
    <w:p w14:paraId="2E738017" w14:textId="77777777" w:rsidR="006F6B59" w:rsidRPr="006F6B59" w:rsidRDefault="006F6B59" w:rsidP="00D52B49">
      <w:pPr>
        <w:pStyle w:val="ListParagraph"/>
        <w:widowControl/>
        <w:numPr>
          <w:ilvl w:val="0"/>
          <w:numId w:val="32"/>
        </w:numPr>
        <w:spacing w:after="160"/>
        <w:rPr>
          <w:rFonts w:ascii="Garamond" w:hAnsi="Garamond"/>
          <w:sz w:val="26"/>
          <w:szCs w:val="26"/>
        </w:rPr>
      </w:pPr>
      <w:r w:rsidRPr="006F6B59">
        <w:rPr>
          <w:rFonts w:ascii="Garamond" w:hAnsi="Garamond"/>
          <w:sz w:val="26"/>
          <w:szCs w:val="26"/>
        </w:rPr>
        <w:t>Improved continuity of care for eligible children and youth regardless of placement changes</w:t>
      </w:r>
    </w:p>
    <w:p w14:paraId="2005C2AE" w14:textId="77777777" w:rsidR="006F6B59" w:rsidRPr="006F6B59" w:rsidRDefault="006F6B59" w:rsidP="00D52B49">
      <w:pPr>
        <w:pStyle w:val="ListParagraph"/>
        <w:widowControl/>
        <w:numPr>
          <w:ilvl w:val="0"/>
          <w:numId w:val="32"/>
        </w:numPr>
        <w:spacing w:after="160"/>
        <w:rPr>
          <w:rFonts w:ascii="Garamond" w:hAnsi="Garamond"/>
          <w:sz w:val="26"/>
          <w:szCs w:val="26"/>
        </w:rPr>
      </w:pPr>
      <w:r w:rsidRPr="006F6B59">
        <w:rPr>
          <w:rFonts w:ascii="Garamond" w:hAnsi="Garamond"/>
          <w:sz w:val="26"/>
          <w:szCs w:val="26"/>
        </w:rPr>
        <w:t>Help addressing acute health conditions, setting children and youth up for successful and healthy adulthood</w:t>
      </w:r>
    </w:p>
    <w:p w14:paraId="180A5C43" w14:textId="77777777" w:rsidR="006F6B59" w:rsidRPr="006F6B59" w:rsidRDefault="006F6B59" w:rsidP="00D52B49">
      <w:pPr>
        <w:pStyle w:val="ListParagraph"/>
        <w:widowControl/>
        <w:numPr>
          <w:ilvl w:val="0"/>
          <w:numId w:val="32"/>
        </w:numPr>
        <w:spacing w:after="160"/>
        <w:rPr>
          <w:rFonts w:ascii="Garamond" w:hAnsi="Garamond"/>
          <w:sz w:val="26"/>
          <w:szCs w:val="26"/>
        </w:rPr>
      </w:pPr>
      <w:r w:rsidRPr="006F6B59">
        <w:rPr>
          <w:rFonts w:ascii="Garamond" w:hAnsi="Garamond"/>
          <w:sz w:val="26"/>
          <w:szCs w:val="26"/>
        </w:rPr>
        <w:t>Coordination with other agencies and support systems (e.g., child welfare, juvenile justice, and education)</w:t>
      </w:r>
    </w:p>
    <w:p w14:paraId="60824204" w14:textId="77777777" w:rsidR="006F6B59" w:rsidRPr="006F6B59" w:rsidRDefault="006F6B59" w:rsidP="00D52B49">
      <w:pPr>
        <w:pStyle w:val="ListParagraph"/>
        <w:widowControl/>
        <w:numPr>
          <w:ilvl w:val="0"/>
          <w:numId w:val="32"/>
        </w:numPr>
        <w:spacing w:after="160"/>
        <w:rPr>
          <w:rFonts w:ascii="Garamond" w:hAnsi="Garamond"/>
          <w:sz w:val="26"/>
          <w:szCs w:val="26"/>
        </w:rPr>
      </w:pPr>
      <w:r w:rsidRPr="006F6B59">
        <w:rPr>
          <w:rFonts w:ascii="Garamond" w:hAnsi="Garamond"/>
          <w:sz w:val="26"/>
          <w:szCs w:val="26"/>
        </w:rPr>
        <w:t>Integration of behavioral health services</w:t>
      </w:r>
    </w:p>
    <w:p w14:paraId="002B7ED4" w14:textId="77777777" w:rsidR="006F6B59" w:rsidRPr="006F6B59" w:rsidRDefault="006F6B59" w:rsidP="00D52B49">
      <w:pPr>
        <w:pStyle w:val="ListParagraph"/>
        <w:widowControl/>
        <w:numPr>
          <w:ilvl w:val="0"/>
          <w:numId w:val="32"/>
        </w:numPr>
        <w:spacing w:after="160"/>
        <w:rPr>
          <w:rFonts w:ascii="Garamond" w:hAnsi="Garamond"/>
          <w:sz w:val="26"/>
          <w:szCs w:val="26"/>
        </w:rPr>
      </w:pPr>
      <w:r w:rsidRPr="006F6B59">
        <w:rPr>
          <w:rFonts w:ascii="Garamond" w:hAnsi="Garamond"/>
          <w:sz w:val="26"/>
          <w:szCs w:val="26"/>
        </w:rPr>
        <w:t>Opportunities to monitor and track outcomes</w:t>
      </w:r>
    </w:p>
    <w:p w14:paraId="73169313" w14:textId="77777777" w:rsidR="001C3EFF" w:rsidRPr="006F6B59" w:rsidRDefault="001C3EFF" w:rsidP="001C3EFF">
      <w:pPr>
        <w:pStyle w:val="ListParagraph"/>
        <w:widowControl/>
        <w:rPr>
          <w:rFonts w:ascii="Garamond" w:hAnsi="Garamond" w:cs="Calibri"/>
          <w:sz w:val="26"/>
          <w:szCs w:val="26"/>
        </w:rPr>
      </w:pPr>
    </w:p>
    <w:p w14:paraId="6AA9886E" w14:textId="25FA1B0C" w:rsidR="001C3EFF" w:rsidRDefault="003B5AFE" w:rsidP="001C3EFF">
      <w:pPr>
        <w:widowControl/>
        <w:rPr>
          <w:rFonts w:ascii="Garamond" w:hAnsi="Garamond" w:cs="Calibri"/>
          <w:sz w:val="26"/>
          <w:szCs w:val="26"/>
        </w:rPr>
      </w:pPr>
      <w:r w:rsidRPr="006F6B59">
        <w:rPr>
          <w:rFonts w:ascii="Garamond" w:hAnsi="Garamond" w:cs="Calibri"/>
          <w:sz w:val="26"/>
          <w:szCs w:val="26"/>
        </w:rPr>
        <w:t xml:space="preserve">The State is </w:t>
      </w:r>
      <w:r w:rsidR="00292EB2" w:rsidRPr="006F6B59">
        <w:rPr>
          <w:rFonts w:ascii="Garamond" w:hAnsi="Garamond" w:cs="Calibri"/>
          <w:sz w:val="26"/>
          <w:szCs w:val="26"/>
        </w:rPr>
        <w:t xml:space="preserve">considering </w:t>
      </w:r>
      <w:r w:rsidR="006F6B59">
        <w:rPr>
          <w:rFonts w:ascii="Garamond" w:hAnsi="Garamond" w:cs="Calibri"/>
          <w:sz w:val="26"/>
          <w:szCs w:val="26"/>
        </w:rPr>
        <w:t xml:space="preserve">the following </w:t>
      </w:r>
      <w:r w:rsidRPr="006F6B59">
        <w:rPr>
          <w:rFonts w:ascii="Garamond" w:hAnsi="Garamond" w:cs="Calibri"/>
          <w:sz w:val="26"/>
          <w:szCs w:val="26"/>
        </w:rPr>
        <w:t>concrete</w:t>
      </w:r>
      <w:r>
        <w:rPr>
          <w:rFonts w:ascii="Garamond" w:hAnsi="Garamond" w:cs="Calibri"/>
          <w:sz w:val="26"/>
          <w:szCs w:val="26"/>
        </w:rPr>
        <w:t xml:space="preserve"> </w:t>
      </w:r>
      <w:r w:rsidR="006F6B59">
        <w:rPr>
          <w:rFonts w:ascii="Garamond" w:hAnsi="Garamond" w:cs="Calibri"/>
          <w:sz w:val="26"/>
          <w:szCs w:val="26"/>
        </w:rPr>
        <w:t>components of the potential program scope to meet the program’s objectives</w:t>
      </w:r>
      <w:r>
        <w:rPr>
          <w:rFonts w:ascii="Garamond" w:hAnsi="Garamond" w:cs="Calibri"/>
          <w:sz w:val="26"/>
          <w:szCs w:val="26"/>
        </w:rPr>
        <w:t>:</w:t>
      </w:r>
    </w:p>
    <w:p w14:paraId="06EC63D2" w14:textId="35BE1534" w:rsidR="00A411A1" w:rsidRDefault="00A411A1" w:rsidP="001C3EFF">
      <w:pPr>
        <w:widowControl/>
        <w:rPr>
          <w:rFonts w:ascii="Garamond" w:hAnsi="Garamond" w:cs="Calibri"/>
          <w:sz w:val="26"/>
          <w:szCs w:val="26"/>
        </w:rPr>
      </w:pPr>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2420"/>
        <w:gridCol w:w="7650"/>
      </w:tblGrid>
      <w:tr w:rsidR="00A411A1" w:rsidRPr="000C0217" w14:paraId="354B7273" w14:textId="77777777" w:rsidTr="00BC10AD">
        <w:trPr>
          <w:trHeight w:val="23"/>
        </w:trPr>
        <w:tc>
          <w:tcPr>
            <w:tcW w:w="2420" w:type="dxa"/>
            <w:shd w:val="clear" w:color="auto" w:fill="D9D9D9" w:themeFill="background1" w:themeFillShade="D9"/>
            <w:tcMar>
              <w:top w:w="72" w:type="dxa"/>
              <w:left w:w="72" w:type="dxa"/>
              <w:bottom w:w="72" w:type="dxa"/>
              <w:right w:w="72" w:type="dxa"/>
            </w:tcMar>
            <w:vAlign w:val="center"/>
            <w:hideMark/>
          </w:tcPr>
          <w:p w14:paraId="21D1913F" w14:textId="77777777" w:rsidR="00A411A1" w:rsidRPr="000C0217" w:rsidRDefault="00A411A1" w:rsidP="00BC10AD">
            <w:pPr>
              <w:widowControl/>
              <w:jc w:val="center"/>
              <w:rPr>
                <w:rFonts w:ascii="Garamond" w:hAnsi="Garamond" w:cs="Calibri"/>
                <w:color w:val="000000" w:themeColor="text1"/>
                <w:sz w:val="20"/>
              </w:rPr>
            </w:pPr>
            <w:r>
              <w:rPr>
                <w:rFonts w:ascii="Garamond" w:hAnsi="Garamond" w:cs="Calibri"/>
                <w:b/>
                <w:bCs/>
                <w:color w:val="000000" w:themeColor="text1"/>
                <w:sz w:val="20"/>
              </w:rPr>
              <w:t>Objective</w:t>
            </w:r>
          </w:p>
        </w:tc>
        <w:tc>
          <w:tcPr>
            <w:tcW w:w="7650" w:type="dxa"/>
            <w:shd w:val="clear" w:color="auto" w:fill="D9D9D9" w:themeFill="background1" w:themeFillShade="D9"/>
            <w:tcMar>
              <w:top w:w="72" w:type="dxa"/>
              <w:left w:w="72" w:type="dxa"/>
              <w:bottom w:w="72" w:type="dxa"/>
              <w:right w:w="72" w:type="dxa"/>
            </w:tcMar>
            <w:vAlign w:val="center"/>
            <w:hideMark/>
          </w:tcPr>
          <w:p w14:paraId="7FBDF420" w14:textId="77777777" w:rsidR="00A411A1" w:rsidRPr="00FF2BED" w:rsidRDefault="00A411A1" w:rsidP="00BC10AD">
            <w:pPr>
              <w:widowControl/>
              <w:jc w:val="center"/>
              <w:rPr>
                <w:rFonts w:ascii="Garamond" w:hAnsi="Garamond" w:cs="Calibri"/>
                <w:b/>
                <w:bCs/>
                <w:color w:val="000000" w:themeColor="text1"/>
                <w:sz w:val="20"/>
              </w:rPr>
            </w:pPr>
            <w:r w:rsidRPr="00FF2BED">
              <w:rPr>
                <w:rFonts w:ascii="Garamond" w:hAnsi="Garamond" w:cs="Calibri"/>
                <w:b/>
                <w:bCs/>
                <w:color w:val="000000" w:themeColor="text1"/>
                <w:sz w:val="20"/>
              </w:rPr>
              <w:t xml:space="preserve">Potential Program </w:t>
            </w:r>
            <w:r>
              <w:rPr>
                <w:rFonts w:ascii="Garamond" w:hAnsi="Garamond" w:cs="Calibri"/>
                <w:b/>
                <w:bCs/>
                <w:color w:val="000000" w:themeColor="text1"/>
                <w:sz w:val="20"/>
              </w:rPr>
              <w:t>Scope</w:t>
            </w:r>
          </w:p>
        </w:tc>
      </w:tr>
      <w:tr w:rsidR="00A411A1" w:rsidRPr="000C0217" w14:paraId="2FFEF919" w14:textId="77777777" w:rsidTr="00BC10AD">
        <w:trPr>
          <w:trHeight w:val="23"/>
        </w:trPr>
        <w:tc>
          <w:tcPr>
            <w:tcW w:w="2420" w:type="dxa"/>
            <w:shd w:val="clear" w:color="auto" w:fill="auto"/>
            <w:tcMar>
              <w:top w:w="72" w:type="dxa"/>
              <w:left w:w="144" w:type="dxa"/>
              <w:bottom w:w="72" w:type="dxa"/>
              <w:right w:w="144" w:type="dxa"/>
            </w:tcMar>
            <w:vAlign w:val="center"/>
            <w:hideMark/>
          </w:tcPr>
          <w:p w14:paraId="2A728550" w14:textId="7A01ACA6" w:rsidR="00A411A1" w:rsidRPr="000C0217" w:rsidRDefault="00A411A1" w:rsidP="00A411A1">
            <w:pPr>
              <w:widowControl/>
              <w:rPr>
                <w:rFonts w:ascii="Garamond" w:hAnsi="Garamond" w:cs="Calibri"/>
                <w:b/>
                <w:bCs/>
                <w:sz w:val="20"/>
              </w:rPr>
            </w:pPr>
            <w:r w:rsidRPr="000C0217">
              <w:rPr>
                <w:rFonts w:ascii="Garamond" w:hAnsi="Garamond" w:cs="Calibri"/>
                <w:b/>
                <w:bCs/>
                <w:sz w:val="20"/>
              </w:rPr>
              <w:t>Centrally Coordinated Care</w:t>
            </w:r>
          </w:p>
        </w:tc>
        <w:tc>
          <w:tcPr>
            <w:tcW w:w="7650" w:type="dxa"/>
            <w:shd w:val="clear" w:color="auto" w:fill="auto"/>
            <w:tcMar>
              <w:top w:w="72" w:type="dxa"/>
              <w:left w:w="72" w:type="dxa"/>
              <w:bottom w:w="72" w:type="dxa"/>
              <w:right w:w="72" w:type="dxa"/>
            </w:tcMar>
            <w:hideMark/>
          </w:tcPr>
          <w:p w14:paraId="2D496161" w14:textId="77777777" w:rsidR="00A411A1" w:rsidRPr="000C0217" w:rsidRDefault="00A411A1" w:rsidP="00A411A1">
            <w:pPr>
              <w:widowControl/>
              <w:numPr>
                <w:ilvl w:val="0"/>
                <w:numId w:val="25"/>
              </w:numPr>
              <w:ind w:left="290" w:hanging="180"/>
              <w:rPr>
                <w:rFonts w:ascii="Garamond" w:hAnsi="Garamond" w:cs="Calibri"/>
                <w:sz w:val="20"/>
              </w:rPr>
            </w:pPr>
            <w:r w:rsidRPr="000C0217">
              <w:rPr>
                <w:rFonts w:ascii="Garamond" w:hAnsi="Garamond" w:cs="Calibri"/>
                <w:sz w:val="20"/>
              </w:rPr>
              <w:t>Nurse Care Manager provided to coordinate care for members needing enhanced care</w:t>
            </w:r>
          </w:p>
          <w:p w14:paraId="3BBBD59F" w14:textId="7329907D" w:rsidR="00A411A1" w:rsidRPr="000C0217" w:rsidRDefault="00A411A1" w:rsidP="00A411A1">
            <w:pPr>
              <w:widowControl/>
              <w:numPr>
                <w:ilvl w:val="0"/>
                <w:numId w:val="25"/>
              </w:numPr>
              <w:ind w:left="290" w:hanging="180"/>
              <w:rPr>
                <w:rFonts w:ascii="Garamond" w:hAnsi="Garamond" w:cs="Calibri"/>
                <w:sz w:val="20"/>
              </w:rPr>
            </w:pPr>
            <w:r w:rsidRPr="000C0217">
              <w:rPr>
                <w:rFonts w:ascii="Garamond" w:hAnsi="Garamond" w:cs="Calibri"/>
                <w:sz w:val="20"/>
              </w:rPr>
              <w:t>Electronic Health Passport to ensure medical information is consolidated and available</w:t>
            </w:r>
          </w:p>
        </w:tc>
      </w:tr>
      <w:tr w:rsidR="00A411A1" w:rsidRPr="000C0217" w14:paraId="105DBD87" w14:textId="77777777" w:rsidTr="00BC10AD">
        <w:trPr>
          <w:trHeight w:val="23"/>
        </w:trPr>
        <w:tc>
          <w:tcPr>
            <w:tcW w:w="2420" w:type="dxa"/>
            <w:shd w:val="clear" w:color="auto" w:fill="auto"/>
            <w:tcMar>
              <w:top w:w="72" w:type="dxa"/>
              <w:left w:w="144" w:type="dxa"/>
              <w:bottom w:w="72" w:type="dxa"/>
              <w:right w:w="144" w:type="dxa"/>
            </w:tcMar>
            <w:vAlign w:val="center"/>
            <w:hideMark/>
          </w:tcPr>
          <w:p w14:paraId="63A700BB" w14:textId="7957F3D2" w:rsidR="00A411A1" w:rsidRPr="000C0217" w:rsidRDefault="00A411A1" w:rsidP="00A411A1">
            <w:pPr>
              <w:widowControl/>
              <w:rPr>
                <w:rFonts w:ascii="Garamond" w:hAnsi="Garamond" w:cs="Calibri"/>
                <w:sz w:val="20"/>
              </w:rPr>
            </w:pPr>
            <w:r w:rsidRPr="000C0217">
              <w:rPr>
                <w:rFonts w:ascii="Garamond" w:hAnsi="Garamond" w:cs="Calibri"/>
                <w:b/>
                <w:bCs/>
                <w:sz w:val="20"/>
              </w:rPr>
              <w:t xml:space="preserve">Medical and Behavioral Care Specific to the </w:t>
            </w:r>
            <w:r>
              <w:rPr>
                <w:rFonts w:ascii="Garamond" w:hAnsi="Garamond" w:cs="Calibri"/>
                <w:b/>
                <w:bCs/>
                <w:sz w:val="20"/>
              </w:rPr>
              <w:t xml:space="preserve">Eligible </w:t>
            </w:r>
            <w:r w:rsidRPr="000C0217">
              <w:rPr>
                <w:rFonts w:ascii="Garamond" w:hAnsi="Garamond" w:cs="Calibri"/>
                <w:b/>
                <w:bCs/>
                <w:sz w:val="20"/>
              </w:rPr>
              <w:t>Population</w:t>
            </w:r>
          </w:p>
        </w:tc>
        <w:tc>
          <w:tcPr>
            <w:tcW w:w="7650" w:type="dxa"/>
            <w:shd w:val="clear" w:color="auto" w:fill="auto"/>
            <w:tcMar>
              <w:top w:w="72" w:type="dxa"/>
              <w:left w:w="72" w:type="dxa"/>
              <w:bottom w:w="72" w:type="dxa"/>
              <w:right w:w="72" w:type="dxa"/>
            </w:tcMar>
            <w:hideMark/>
          </w:tcPr>
          <w:p w14:paraId="3E31C722" w14:textId="77777777" w:rsidR="00A411A1" w:rsidRPr="000C0217" w:rsidRDefault="00A411A1" w:rsidP="00A411A1">
            <w:pPr>
              <w:widowControl/>
              <w:numPr>
                <w:ilvl w:val="0"/>
                <w:numId w:val="27"/>
              </w:numPr>
              <w:ind w:left="290" w:hanging="180"/>
              <w:rPr>
                <w:rFonts w:ascii="Garamond" w:hAnsi="Garamond" w:cs="Calibri"/>
                <w:sz w:val="20"/>
              </w:rPr>
            </w:pPr>
            <w:r w:rsidRPr="000C0217">
              <w:rPr>
                <w:rFonts w:ascii="Garamond" w:hAnsi="Garamond" w:cs="Calibri"/>
                <w:sz w:val="20"/>
              </w:rPr>
              <w:t>Trauma-informed medical and behavioral health treatment</w:t>
            </w:r>
          </w:p>
          <w:p w14:paraId="16B14955" w14:textId="77777777" w:rsidR="00A411A1" w:rsidRPr="000C0217" w:rsidRDefault="00A411A1" w:rsidP="00A411A1">
            <w:pPr>
              <w:widowControl/>
              <w:numPr>
                <w:ilvl w:val="0"/>
                <w:numId w:val="27"/>
              </w:numPr>
              <w:ind w:left="290" w:hanging="180"/>
              <w:rPr>
                <w:rFonts w:ascii="Garamond" w:hAnsi="Garamond" w:cs="Calibri"/>
                <w:sz w:val="20"/>
              </w:rPr>
            </w:pPr>
            <w:r w:rsidRPr="000C0217">
              <w:rPr>
                <w:rFonts w:ascii="Garamond" w:hAnsi="Garamond" w:cs="Calibri"/>
                <w:sz w:val="20"/>
              </w:rPr>
              <w:t xml:space="preserve">Enhanced screening and required member visits </w:t>
            </w:r>
          </w:p>
          <w:p w14:paraId="2A56FD86" w14:textId="77777777" w:rsidR="00A411A1" w:rsidRPr="000C0217" w:rsidRDefault="00A411A1" w:rsidP="00A411A1">
            <w:pPr>
              <w:widowControl/>
              <w:numPr>
                <w:ilvl w:val="0"/>
                <w:numId w:val="27"/>
              </w:numPr>
              <w:ind w:left="290" w:hanging="180"/>
              <w:rPr>
                <w:rFonts w:ascii="Garamond" w:hAnsi="Garamond" w:cs="Calibri"/>
                <w:sz w:val="20"/>
              </w:rPr>
            </w:pPr>
            <w:r w:rsidRPr="000C0217">
              <w:rPr>
                <w:rFonts w:ascii="Garamond" w:hAnsi="Garamond" w:cs="Calibri"/>
                <w:sz w:val="20"/>
              </w:rPr>
              <w:t>Team of HSPP</w:t>
            </w:r>
            <w:r>
              <w:rPr>
                <w:rFonts w:ascii="Garamond" w:hAnsi="Garamond" w:cs="Calibri"/>
                <w:sz w:val="20"/>
              </w:rPr>
              <w:t xml:space="preserve">s </w:t>
            </w:r>
            <w:r w:rsidRPr="000C0217">
              <w:rPr>
                <w:rFonts w:ascii="Garamond" w:hAnsi="Garamond" w:cs="Calibri"/>
                <w:sz w:val="20"/>
              </w:rPr>
              <w:t>available to children</w:t>
            </w:r>
          </w:p>
          <w:p w14:paraId="17F0EA6B" w14:textId="6648C7A2" w:rsidR="00A411A1" w:rsidRPr="000C0217" w:rsidRDefault="00A411A1" w:rsidP="00A411A1">
            <w:pPr>
              <w:widowControl/>
              <w:numPr>
                <w:ilvl w:val="0"/>
                <w:numId w:val="26"/>
              </w:numPr>
              <w:ind w:left="290" w:hanging="180"/>
              <w:rPr>
                <w:rFonts w:ascii="Garamond" w:hAnsi="Garamond" w:cs="Calibri"/>
                <w:sz w:val="20"/>
              </w:rPr>
            </w:pPr>
            <w:r w:rsidRPr="000C0217">
              <w:rPr>
                <w:rFonts w:ascii="Garamond" w:hAnsi="Garamond" w:cs="Calibri"/>
                <w:sz w:val="20"/>
              </w:rPr>
              <w:t>Ensure the appropriate provision and utilization of psychotropic medications</w:t>
            </w:r>
          </w:p>
        </w:tc>
      </w:tr>
      <w:tr w:rsidR="00A411A1" w:rsidRPr="000C0217" w14:paraId="7C944DA4" w14:textId="77777777" w:rsidTr="00BC10AD">
        <w:trPr>
          <w:trHeight w:val="23"/>
        </w:trPr>
        <w:tc>
          <w:tcPr>
            <w:tcW w:w="2420" w:type="dxa"/>
            <w:shd w:val="clear" w:color="auto" w:fill="auto"/>
            <w:tcMar>
              <w:top w:w="72" w:type="dxa"/>
              <w:left w:w="144" w:type="dxa"/>
              <w:bottom w:w="72" w:type="dxa"/>
              <w:right w:w="144" w:type="dxa"/>
            </w:tcMar>
            <w:vAlign w:val="center"/>
            <w:hideMark/>
          </w:tcPr>
          <w:p w14:paraId="773C8F6C" w14:textId="3EDC484A" w:rsidR="00A411A1" w:rsidRPr="000C0217" w:rsidRDefault="00A411A1" w:rsidP="00A411A1">
            <w:pPr>
              <w:widowControl/>
              <w:rPr>
                <w:rFonts w:ascii="Garamond" w:hAnsi="Garamond" w:cs="Calibri"/>
                <w:sz w:val="20"/>
              </w:rPr>
            </w:pPr>
            <w:r w:rsidRPr="000C0217">
              <w:rPr>
                <w:rFonts w:ascii="Garamond" w:hAnsi="Garamond" w:cs="Calibri"/>
                <w:b/>
                <w:bCs/>
                <w:sz w:val="20"/>
              </w:rPr>
              <w:t>Comprehensive Social Supports</w:t>
            </w:r>
          </w:p>
        </w:tc>
        <w:tc>
          <w:tcPr>
            <w:tcW w:w="7650" w:type="dxa"/>
            <w:shd w:val="clear" w:color="auto" w:fill="auto"/>
            <w:tcMar>
              <w:top w:w="72" w:type="dxa"/>
              <w:left w:w="72" w:type="dxa"/>
              <w:bottom w:w="72" w:type="dxa"/>
              <w:right w:w="72" w:type="dxa"/>
            </w:tcMar>
            <w:hideMark/>
          </w:tcPr>
          <w:p w14:paraId="34E7BF42" w14:textId="77777777" w:rsidR="00A411A1" w:rsidRPr="000C0217" w:rsidRDefault="00A411A1" w:rsidP="00A411A1">
            <w:pPr>
              <w:widowControl/>
              <w:numPr>
                <w:ilvl w:val="0"/>
                <w:numId w:val="29"/>
              </w:numPr>
              <w:ind w:left="290" w:hanging="180"/>
              <w:rPr>
                <w:rFonts w:ascii="Garamond" w:hAnsi="Garamond" w:cs="Calibri"/>
                <w:sz w:val="20"/>
              </w:rPr>
            </w:pPr>
            <w:r w:rsidRPr="000C0217">
              <w:rPr>
                <w:rFonts w:ascii="Garamond" w:hAnsi="Garamond" w:cs="Calibri"/>
                <w:sz w:val="20"/>
              </w:rPr>
              <w:t xml:space="preserve">Training and educational opportunities for caregivers, members, and enhanced support for </w:t>
            </w:r>
            <w:r>
              <w:rPr>
                <w:rFonts w:ascii="Garamond" w:hAnsi="Garamond" w:cs="Calibri"/>
                <w:sz w:val="20"/>
              </w:rPr>
              <w:t>Family Case Manager</w:t>
            </w:r>
            <w:r w:rsidRPr="000C0217">
              <w:rPr>
                <w:rFonts w:ascii="Garamond" w:hAnsi="Garamond" w:cs="Calibri"/>
                <w:sz w:val="20"/>
              </w:rPr>
              <w:t>s</w:t>
            </w:r>
            <w:r>
              <w:rPr>
                <w:rFonts w:ascii="Garamond" w:hAnsi="Garamond" w:cs="Calibri"/>
                <w:sz w:val="20"/>
              </w:rPr>
              <w:t xml:space="preserve"> (FCMs)</w:t>
            </w:r>
          </w:p>
          <w:p w14:paraId="39A12011" w14:textId="77777777" w:rsidR="00A411A1" w:rsidRPr="000C0217" w:rsidRDefault="00A411A1" w:rsidP="00A411A1">
            <w:pPr>
              <w:widowControl/>
              <w:numPr>
                <w:ilvl w:val="0"/>
                <w:numId w:val="29"/>
              </w:numPr>
              <w:ind w:left="290" w:hanging="180"/>
              <w:rPr>
                <w:rFonts w:ascii="Garamond" w:hAnsi="Garamond" w:cs="Calibri"/>
                <w:sz w:val="20"/>
              </w:rPr>
            </w:pPr>
            <w:r w:rsidRPr="000C0217">
              <w:rPr>
                <w:rFonts w:ascii="Garamond" w:hAnsi="Garamond" w:cs="Calibri"/>
                <w:sz w:val="20"/>
              </w:rPr>
              <w:t>Additional community support/reintegration and civic engagement opportunities</w:t>
            </w:r>
          </w:p>
          <w:p w14:paraId="15947D36" w14:textId="755804E3" w:rsidR="00A411A1" w:rsidRPr="000C0217" w:rsidRDefault="00A411A1" w:rsidP="00A411A1">
            <w:pPr>
              <w:widowControl/>
              <w:numPr>
                <w:ilvl w:val="0"/>
                <w:numId w:val="27"/>
              </w:numPr>
              <w:ind w:left="290" w:hanging="180"/>
              <w:rPr>
                <w:rFonts w:ascii="Garamond" w:hAnsi="Garamond" w:cs="Calibri"/>
                <w:sz w:val="20"/>
              </w:rPr>
            </w:pPr>
            <w:r w:rsidRPr="000C0217">
              <w:rPr>
                <w:rFonts w:ascii="Garamond" w:hAnsi="Garamond" w:cs="Calibri"/>
                <w:sz w:val="20"/>
              </w:rPr>
              <w:t>Coordination and maintenance of Parent Advisory Committee</w:t>
            </w:r>
          </w:p>
        </w:tc>
      </w:tr>
      <w:tr w:rsidR="00A411A1" w:rsidRPr="000C0217" w14:paraId="07CDC903" w14:textId="77777777" w:rsidTr="00BC10AD">
        <w:trPr>
          <w:trHeight w:val="23"/>
        </w:trPr>
        <w:tc>
          <w:tcPr>
            <w:tcW w:w="2420" w:type="dxa"/>
            <w:shd w:val="clear" w:color="auto" w:fill="auto"/>
            <w:tcMar>
              <w:top w:w="72" w:type="dxa"/>
              <w:left w:w="144" w:type="dxa"/>
              <w:bottom w:w="72" w:type="dxa"/>
              <w:right w:w="144" w:type="dxa"/>
            </w:tcMar>
            <w:vAlign w:val="center"/>
            <w:hideMark/>
          </w:tcPr>
          <w:p w14:paraId="6073824A" w14:textId="4CA234F9" w:rsidR="00A411A1" w:rsidRPr="000C0217" w:rsidRDefault="00A411A1" w:rsidP="00A411A1">
            <w:pPr>
              <w:widowControl/>
              <w:rPr>
                <w:rFonts w:ascii="Garamond" w:hAnsi="Garamond" w:cs="Calibri"/>
                <w:sz w:val="20"/>
              </w:rPr>
            </w:pPr>
            <w:r w:rsidRPr="000C0217">
              <w:rPr>
                <w:rFonts w:ascii="Garamond" w:hAnsi="Garamond" w:cs="Calibri"/>
                <w:b/>
                <w:bCs/>
                <w:sz w:val="20"/>
              </w:rPr>
              <w:t>Preventive Care</w:t>
            </w:r>
          </w:p>
        </w:tc>
        <w:tc>
          <w:tcPr>
            <w:tcW w:w="7650" w:type="dxa"/>
            <w:shd w:val="clear" w:color="auto" w:fill="auto"/>
            <w:tcMar>
              <w:top w:w="72" w:type="dxa"/>
              <w:left w:w="72" w:type="dxa"/>
              <w:bottom w:w="72" w:type="dxa"/>
              <w:right w:w="72" w:type="dxa"/>
            </w:tcMar>
            <w:hideMark/>
          </w:tcPr>
          <w:p w14:paraId="05D72527" w14:textId="77777777" w:rsidR="00A411A1" w:rsidRPr="000C0217" w:rsidRDefault="00A411A1" w:rsidP="00A411A1">
            <w:pPr>
              <w:widowControl/>
              <w:numPr>
                <w:ilvl w:val="0"/>
                <w:numId w:val="30"/>
              </w:numPr>
              <w:ind w:left="290" w:hanging="180"/>
              <w:rPr>
                <w:rFonts w:ascii="Garamond" w:hAnsi="Garamond" w:cs="Calibri"/>
                <w:sz w:val="20"/>
              </w:rPr>
            </w:pPr>
            <w:r w:rsidRPr="000C0217">
              <w:rPr>
                <w:rFonts w:ascii="Garamond" w:hAnsi="Garamond" w:cs="Calibri"/>
                <w:sz w:val="20"/>
              </w:rPr>
              <w:t xml:space="preserve">Ongoing member screenings according to Bright Futures/American Academy of Pediatrics </w:t>
            </w:r>
          </w:p>
          <w:p w14:paraId="0236B516" w14:textId="29B903D7" w:rsidR="00A411A1" w:rsidRPr="000C0217" w:rsidRDefault="00A411A1" w:rsidP="00A411A1">
            <w:pPr>
              <w:widowControl/>
              <w:numPr>
                <w:ilvl w:val="0"/>
                <w:numId w:val="28"/>
              </w:numPr>
              <w:ind w:left="290" w:hanging="180"/>
              <w:rPr>
                <w:rFonts w:ascii="Garamond" w:hAnsi="Garamond" w:cs="Calibri"/>
                <w:sz w:val="20"/>
              </w:rPr>
            </w:pPr>
            <w:r w:rsidRPr="000C0217">
              <w:rPr>
                <w:rFonts w:ascii="Garamond" w:hAnsi="Garamond" w:cs="Calibri"/>
                <w:sz w:val="20"/>
              </w:rPr>
              <w:t xml:space="preserve">Preventive care delivered by </w:t>
            </w:r>
            <w:r w:rsidRPr="00FF2BED">
              <w:rPr>
                <w:rFonts w:ascii="Garamond" w:hAnsi="Garamond" w:cs="Calibri"/>
                <w:sz w:val="20"/>
              </w:rPr>
              <w:t>Community Health Integration (CHI)</w:t>
            </w:r>
            <w:r>
              <w:rPr>
                <w:rFonts w:ascii="Garamond" w:hAnsi="Garamond" w:cs="Calibri"/>
                <w:sz w:val="20"/>
              </w:rPr>
              <w:t xml:space="preserve"> </w:t>
            </w:r>
            <w:r w:rsidRPr="000C0217">
              <w:rPr>
                <w:rFonts w:ascii="Garamond" w:hAnsi="Garamond" w:cs="Calibri"/>
                <w:sz w:val="20"/>
              </w:rPr>
              <w:t>and CHW interventions</w:t>
            </w:r>
          </w:p>
        </w:tc>
      </w:tr>
      <w:tr w:rsidR="00A411A1" w:rsidRPr="000C0217" w14:paraId="0E961FE2" w14:textId="77777777" w:rsidTr="00A411A1">
        <w:trPr>
          <w:trHeight w:val="242"/>
        </w:trPr>
        <w:tc>
          <w:tcPr>
            <w:tcW w:w="2420" w:type="dxa"/>
            <w:shd w:val="clear" w:color="auto" w:fill="auto"/>
            <w:tcMar>
              <w:top w:w="72" w:type="dxa"/>
              <w:left w:w="144" w:type="dxa"/>
              <w:bottom w:w="72" w:type="dxa"/>
              <w:right w:w="144" w:type="dxa"/>
            </w:tcMar>
            <w:vAlign w:val="center"/>
            <w:hideMark/>
          </w:tcPr>
          <w:p w14:paraId="7CA53E85" w14:textId="462E3D2F" w:rsidR="00A411A1" w:rsidRPr="000C0217" w:rsidRDefault="00A411A1" w:rsidP="00A411A1">
            <w:pPr>
              <w:widowControl/>
              <w:rPr>
                <w:rFonts w:ascii="Garamond" w:hAnsi="Garamond" w:cs="Calibri"/>
                <w:sz w:val="20"/>
              </w:rPr>
            </w:pPr>
            <w:r w:rsidRPr="000C0217">
              <w:rPr>
                <w:rFonts w:ascii="Garamond" w:hAnsi="Garamond" w:cs="Calibri"/>
                <w:b/>
                <w:bCs/>
                <w:sz w:val="20"/>
              </w:rPr>
              <w:t>Easy to Navigate System for Caregivers</w:t>
            </w:r>
          </w:p>
        </w:tc>
        <w:tc>
          <w:tcPr>
            <w:tcW w:w="7650" w:type="dxa"/>
            <w:shd w:val="clear" w:color="auto" w:fill="auto"/>
            <w:tcMar>
              <w:top w:w="72" w:type="dxa"/>
              <w:left w:w="72" w:type="dxa"/>
              <w:bottom w:w="72" w:type="dxa"/>
              <w:right w:w="72" w:type="dxa"/>
            </w:tcMar>
            <w:hideMark/>
          </w:tcPr>
          <w:p w14:paraId="770B7BB7" w14:textId="76EE06A4" w:rsidR="00A411A1" w:rsidRPr="000C0217" w:rsidRDefault="00A411A1" w:rsidP="00A411A1">
            <w:pPr>
              <w:widowControl/>
              <w:numPr>
                <w:ilvl w:val="0"/>
                <w:numId w:val="29"/>
              </w:numPr>
              <w:ind w:left="290" w:hanging="180"/>
              <w:rPr>
                <w:rFonts w:ascii="Garamond" w:hAnsi="Garamond" w:cs="Calibri"/>
                <w:sz w:val="20"/>
              </w:rPr>
            </w:pPr>
            <w:r w:rsidRPr="000C0217">
              <w:rPr>
                <w:rFonts w:ascii="Garamond" w:hAnsi="Garamond" w:cs="Calibri"/>
                <w:sz w:val="20"/>
              </w:rPr>
              <w:t>Dedicated Member Services Helpline and Nurse Call Lines</w:t>
            </w:r>
          </w:p>
        </w:tc>
      </w:tr>
      <w:tr w:rsidR="00A411A1" w:rsidRPr="000C0217" w14:paraId="19DFBE70" w14:textId="77777777" w:rsidTr="00BC10AD">
        <w:trPr>
          <w:trHeight w:val="23"/>
        </w:trPr>
        <w:tc>
          <w:tcPr>
            <w:tcW w:w="2420" w:type="dxa"/>
            <w:shd w:val="clear" w:color="auto" w:fill="auto"/>
            <w:tcMar>
              <w:top w:w="72" w:type="dxa"/>
              <w:left w:w="144" w:type="dxa"/>
              <w:bottom w:w="72" w:type="dxa"/>
              <w:right w:w="144" w:type="dxa"/>
            </w:tcMar>
            <w:vAlign w:val="center"/>
            <w:hideMark/>
          </w:tcPr>
          <w:p w14:paraId="3051D314" w14:textId="56A867E0" w:rsidR="00A411A1" w:rsidRPr="000C0217" w:rsidRDefault="00A411A1" w:rsidP="00A411A1">
            <w:pPr>
              <w:widowControl/>
              <w:rPr>
                <w:rFonts w:ascii="Garamond" w:hAnsi="Garamond" w:cs="Calibri"/>
                <w:sz w:val="20"/>
              </w:rPr>
            </w:pPr>
            <w:r w:rsidRPr="000C0217">
              <w:rPr>
                <w:rFonts w:ascii="Garamond" w:hAnsi="Garamond" w:cs="Calibri"/>
                <w:b/>
                <w:bCs/>
                <w:sz w:val="20"/>
              </w:rPr>
              <w:lastRenderedPageBreak/>
              <w:t>Enhanced Continuity of Care</w:t>
            </w:r>
          </w:p>
        </w:tc>
        <w:tc>
          <w:tcPr>
            <w:tcW w:w="7650" w:type="dxa"/>
            <w:shd w:val="clear" w:color="auto" w:fill="auto"/>
            <w:tcMar>
              <w:top w:w="72" w:type="dxa"/>
              <w:left w:w="72" w:type="dxa"/>
              <w:bottom w:w="72" w:type="dxa"/>
              <w:right w:w="72" w:type="dxa"/>
            </w:tcMar>
            <w:hideMark/>
          </w:tcPr>
          <w:p w14:paraId="15A5CFD9" w14:textId="77777777" w:rsidR="00A411A1" w:rsidRPr="000C0217" w:rsidRDefault="00A411A1" w:rsidP="00A411A1">
            <w:pPr>
              <w:widowControl/>
              <w:numPr>
                <w:ilvl w:val="0"/>
                <w:numId w:val="26"/>
              </w:numPr>
              <w:ind w:left="290" w:hanging="180"/>
              <w:rPr>
                <w:rFonts w:ascii="Garamond" w:hAnsi="Garamond" w:cs="Calibri"/>
                <w:sz w:val="20"/>
              </w:rPr>
            </w:pPr>
            <w:r w:rsidRPr="000C0217">
              <w:rPr>
                <w:rFonts w:ascii="Garamond" w:hAnsi="Garamond" w:cs="Calibri"/>
                <w:sz w:val="20"/>
              </w:rPr>
              <w:t xml:space="preserve">Members can access any </w:t>
            </w:r>
            <w:r w:rsidRPr="00FF2BED">
              <w:rPr>
                <w:rFonts w:ascii="Garamond" w:hAnsi="Garamond" w:cs="Calibri"/>
                <w:sz w:val="20"/>
              </w:rPr>
              <w:t xml:space="preserve">Indiana Health Coverage Programs (IHCP) </w:t>
            </w:r>
            <w:r w:rsidRPr="000C0217">
              <w:rPr>
                <w:rFonts w:ascii="Garamond" w:hAnsi="Garamond" w:cs="Calibri"/>
                <w:sz w:val="20"/>
              </w:rPr>
              <w:t>provider or service, including medications in the first 60 days</w:t>
            </w:r>
          </w:p>
          <w:p w14:paraId="10F17344" w14:textId="152378A6" w:rsidR="00A411A1" w:rsidRPr="000C0217" w:rsidRDefault="00A411A1" w:rsidP="00A411A1">
            <w:pPr>
              <w:widowControl/>
              <w:numPr>
                <w:ilvl w:val="0"/>
                <w:numId w:val="30"/>
              </w:numPr>
              <w:ind w:left="290" w:hanging="180"/>
              <w:rPr>
                <w:rFonts w:ascii="Garamond" w:hAnsi="Garamond" w:cs="Calibri"/>
                <w:sz w:val="20"/>
              </w:rPr>
            </w:pPr>
            <w:r w:rsidRPr="000C0217">
              <w:rPr>
                <w:rFonts w:ascii="Garamond" w:hAnsi="Garamond" w:cs="Calibri"/>
                <w:sz w:val="20"/>
              </w:rPr>
              <w:t>Access to preferred providers and those providers with whom a child has a previous relationship</w:t>
            </w:r>
          </w:p>
        </w:tc>
      </w:tr>
      <w:tr w:rsidR="00A411A1" w:rsidRPr="000C0217" w14:paraId="23CE079D" w14:textId="77777777" w:rsidTr="00BC10AD">
        <w:trPr>
          <w:trHeight w:val="23"/>
        </w:trPr>
        <w:tc>
          <w:tcPr>
            <w:tcW w:w="2420" w:type="dxa"/>
            <w:shd w:val="clear" w:color="auto" w:fill="auto"/>
            <w:tcMar>
              <w:top w:w="72" w:type="dxa"/>
              <w:left w:w="144" w:type="dxa"/>
              <w:bottom w:w="72" w:type="dxa"/>
              <w:right w:w="144" w:type="dxa"/>
            </w:tcMar>
            <w:vAlign w:val="center"/>
            <w:hideMark/>
          </w:tcPr>
          <w:p w14:paraId="37999426" w14:textId="7787AAEF" w:rsidR="00A411A1" w:rsidRPr="000C0217" w:rsidRDefault="00A411A1" w:rsidP="00A411A1">
            <w:pPr>
              <w:widowControl/>
              <w:rPr>
                <w:rFonts w:ascii="Garamond" w:hAnsi="Garamond" w:cs="Calibri"/>
                <w:sz w:val="20"/>
              </w:rPr>
            </w:pPr>
            <w:r w:rsidRPr="000C0217">
              <w:rPr>
                <w:rFonts w:ascii="Garamond" w:hAnsi="Garamond" w:cs="Calibri"/>
                <w:b/>
                <w:bCs/>
                <w:sz w:val="20"/>
              </w:rPr>
              <w:t>Monitoring and Tracking of Outcomes</w:t>
            </w:r>
          </w:p>
        </w:tc>
        <w:tc>
          <w:tcPr>
            <w:tcW w:w="7650" w:type="dxa"/>
            <w:shd w:val="clear" w:color="auto" w:fill="auto"/>
            <w:tcMar>
              <w:top w:w="72" w:type="dxa"/>
              <w:left w:w="72" w:type="dxa"/>
              <w:bottom w:w="72" w:type="dxa"/>
              <w:right w:w="72" w:type="dxa"/>
            </w:tcMar>
            <w:hideMark/>
          </w:tcPr>
          <w:p w14:paraId="1018E4D9" w14:textId="77777777" w:rsidR="00A411A1" w:rsidRPr="000C0217" w:rsidRDefault="00A411A1" w:rsidP="00A411A1">
            <w:pPr>
              <w:widowControl/>
              <w:numPr>
                <w:ilvl w:val="0"/>
                <w:numId w:val="28"/>
              </w:numPr>
              <w:ind w:left="290" w:hanging="180"/>
              <w:rPr>
                <w:rFonts w:ascii="Garamond" w:hAnsi="Garamond" w:cs="Calibri"/>
                <w:sz w:val="20"/>
              </w:rPr>
            </w:pPr>
            <w:r w:rsidRPr="000C0217">
              <w:rPr>
                <w:rFonts w:ascii="Garamond" w:hAnsi="Garamond" w:cs="Calibri"/>
                <w:sz w:val="20"/>
              </w:rPr>
              <w:t xml:space="preserve">Performance measures specific to the </w:t>
            </w:r>
            <w:r>
              <w:rPr>
                <w:rFonts w:ascii="Garamond" w:hAnsi="Garamond" w:cs="Calibri"/>
                <w:sz w:val="20"/>
              </w:rPr>
              <w:t xml:space="preserve">eligible </w:t>
            </w:r>
            <w:r w:rsidRPr="000C0217">
              <w:rPr>
                <w:rFonts w:ascii="Garamond" w:hAnsi="Garamond" w:cs="Calibri"/>
                <w:sz w:val="20"/>
              </w:rPr>
              <w:t>population, including withholds</w:t>
            </w:r>
          </w:p>
          <w:p w14:paraId="19D537E5" w14:textId="26101AEC" w:rsidR="00A411A1" w:rsidRPr="000C0217" w:rsidRDefault="00A411A1" w:rsidP="00A411A1">
            <w:pPr>
              <w:widowControl/>
              <w:numPr>
                <w:ilvl w:val="0"/>
                <w:numId w:val="31"/>
              </w:numPr>
              <w:ind w:left="290" w:hanging="180"/>
              <w:rPr>
                <w:rFonts w:ascii="Garamond" w:hAnsi="Garamond" w:cs="Calibri"/>
                <w:sz w:val="20"/>
              </w:rPr>
            </w:pPr>
            <w:r w:rsidRPr="000C0217">
              <w:rPr>
                <w:rFonts w:ascii="Garamond" w:hAnsi="Garamond" w:cs="Calibri"/>
                <w:sz w:val="20"/>
              </w:rPr>
              <w:t>Robust reporting requirements to ensure information including health outcomes is captured</w:t>
            </w:r>
          </w:p>
        </w:tc>
      </w:tr>
    </w:tbl>
    <w:p w14:paraId="509F00DE" w14:textId="77777777" w:rsidR="00392FDA" w:rsidRPr="00CB62AA" w:rsidRDefault="00392FDA" w:rsidP="00FE3048">
      <w:pPr>
        <w:rPr>
          <w:rFonts w:ascii="Garamond" w:hAnsi="Garamond" w:cs="Calibri"/>
          <w:sz w:val="26"/>
          <w:szCs w:val="26"/>
        </w:rPr>
      </w:pPr>
    </w:p>
    <w:p w14:paraId="3421A829" w14:textId="6EE2D994" w:rsidR="00C007AD" w:rsidRPr="00CB62AA" w:rsidRDefault="003E516D" w:rsidP="00FE3048">
      <w:pPr>
        <w:rPr>
          <w:rFonts w:ascii="Garamond" w:hAnsi="Garamond" w:cs="Calibri"/>
          <w:sz w:val="26"/>
          <w:szCs w:val="26"/>
        </w:rPr>
      </w:pPr>
      <w:r w:rsidRPr="00CB62AA">
        <w:rPr>
          <w:rFonts w:ascii="Garamond" w:hAnsi="Garamond" w:cs="Calibri"/>
          <w:sz w:val="26"/>
          <w:szCs w:val="26"/>
        </w:rPr>
        <w:t>The State</w:t>
      </w:r>
      <w:r w:rsidR="0061020D" w:rsidRPr="00CB62AA">
        <w:rPr>
          <w:rFonts w:ascii="Garamond" w:hAnsi="Garamond" w:cs="Calibri"/>
          <w:sz w:val="26"/>
          <w:szCs w:val="26"/>
        </w:rPr>
        <w:t xml:space="preserve"> is interested in learning about </w:t>
      </w:r>
      <w:r w:rsidR="00C007AD" w:rsidRPr="00CB62AA">
        <w:rPr>
          <w:rFonts w:ascii="Garamond" w:hAnsi="Garamond" w:cs="Calibri"/>
          <w:sz w:val="26"/>
          <w:szCs w:val="26"/>
        </w:rPr>
        <w:t>your perspective</w:t>
      </w:r>
      <w:r w:rsidR="00FA7EF0">
        <w:rPr>
          <w:rFonts w:ascii="Garamond" w:hAnsi="Garamond" w:cs="Calibri"/>
          <w:sz w:val="26"/>
          <w:szCs w:val="26"/>
        </w:rPr>
        <w:t xml:space="preserve"> </w:t>
      </w:r>
      <w:r w:rsidR="00CA2FBD">
        <w:rPr>
          <w:rFonts w:ascii="Garamond" w:hAnsi="Garamond" w:cs="Calibri"/>
          <w:sz w:val="26"/>
          <w:szCs w:val="26"/>
        </w:rPr>
        <w:t xml:space="preserve">and receiving feedback from various parties </w:t>
      </w:r>
      <w:r w:rsidR="00FA7EF0">
        <w:rPr>
          <w:rFonts w:ascii="Garamond" w:hAnsi="Garamond" w:cs="Calibri"/>
          <w:sz w:val="26"/>
          <w:szCs w:val="26"/>
        </w:rPr>
        <w:t>to help us best design our program</w:t>
      </w:r>
      <w:r w:rsidR="00734D4D" w:rsidRPr="00CB62AA">
        <w:rPr>
          <w:rFonts w:ascii="Garamond" w:hAnsi="Garamond" w:cs="Calibri"/>
          <w:sz w:val="26"/>
          <w:szCs w:val="26"/>
        </w:rPr>
        <w:t>.</w:t>
      </w:r>
    </w:p>
    <w:p w14:paraId="4B50763F" w14:textId="4ADC4550" w:rsidR="0004000D" w:rsidRDefault="0004000D" w:rsidP="00DF7312">
      <w:pPr>
        <w:rPr>
          <w:rFonts w:ascii="Garamond" w:hAnsi="Garamond" w:cs="Calibri"/>
          <w:sz w:val="26"/>
          <w:szCs w:val="26"/>
        </w:rPr>
      </w:pPr>
    </w:p>
    <w:p w14:paraId="1F4770C0" w14:textId="2C24DCC7" w:rsidR="00CE442F" w:rsidRDefault="00CE442F" w:rsidP="003D0065">
      <w:pPr>
        <w:rPr>
          <w:rFonts w:ascii="Garamond" w:hAnsi="Garamond" w:cs="Calibri"/>
          <w:b/>
          <w:sz w:val="28"/>
          <w:szCs w:val="28"/>
          <w:u w:val="single"/>
        </w:rPr>
      </w:pPr>
      <w:r>
        <w:rPr>
          <w:rFonts w:ascii="Garamond" w:hAnsi="Garamond" w:cs="Calibri"/>
          <w:b/>
          <w:sz w:val="28"/>
          <w:szCs w:val="28"/>
          <w:u w:val="single"/>
        </w:rPr>
        <w:t>I</w:t>
      </w:r>
      <w:r w:rsidR="006B1C84">
        <w:rPr>
          <w:rFonts w:ascii="Garamond" w:hAnsi="Garamond" w:cs="Calibri"/>
          <w:b/>
          <w:sz w:val="28"/>
          <w:szCs w:val="28"/>
          <w:u w:val="single"/>
        </w:rPr>
        <w:t>V</w:t>
      </w:r>
      <w:r>
        <w:rPr>
          <w:rFonts w:ascii="Garamond" w:hAnsi="Garamond" w:cs="Calibri"/>
          <w:b/>
          <w:sz w:val="28"/>
          <w:szCs w:val="28"/>
          <w:u w:val="single"/>
        </w:rPr>
        <w:t xml:space="preserve">. </w:t>
      </w:r>
      <w:r w:rsidR="00232B4B">
        <w:rPr>
          <w:rFonts w:ascii="Garamond" w:hAnsi="Garamond" w:cs="Calibri"/>
          <w:b/>
          <w:sz w:val="28"/>
          <w:szCs w:val="28"/>
          <w:u w:val="single"/>
        </w:rPr>
        <w:t xml:space="preserve">RESPONDENT </w:t>
      </w:r>
      <w:r>
        <w:rPr>
          <w:rFonts w:ascii="Garamond" w:hAnsi="Garamond" w:cs="Calibri"/>
          <w:b/>
          <w:sz w:val="28"/>
          <w:szCs w:val="28"/>
          <w:u w:val="single"/>
        </w:rPr>
        <w:t>REQUIREMENTS</w:t>
      </w:r>
    </w:p>
    <w:p w14:paraId="12FF4646" w14:textId="7E1FCB10" w:rsidR="00CE442F" w:rsidRDefault="00FD6354" w:rsidP="003D0065">
      <w:pPr>
        <w:rPr>
          <w:rFonts w:ascii="Garamond" w:hAnsi="Garamond" w:cs="Calibri"/>
          <w:sz w:val="26"/>
          <w:szCs w:val="26"/>
        </w:rPr>
      </w:pPr>
      <w:r w:rsidRPr="00FD6354">
        <w:rPr>
          <w:rFonts w:ascii="Garamond" w:hAnsi="Garamond" w:cs="Calibri"/>
          <w:sz w:val="26"/>
          <w:szCs w:val="26"/>
        </w:rPr>
        <w:t>Any interested party may provide comments and feedback to the State for consideration through this RFI process. This includes foster families, managed care plans, providers, etc.</w:t>
      </w:r>
      <w:r>
        <w:rPr>
          <w:rFonts w:ascii="Garamond" w:hAnsi="Garamond" w:cs="Calibri"/>
          <w:sz w:val="26"/>
          <w:szCs w:val="26"/>
        </w:rPr>
        <w:t xml:space="preserve"> </w:t>
      </w:r>
      <w:r w:rsidR="00A47AAA">
        <w:rPr>
          <w:rFonts w:ascii="Garamond" w:hAnsi="Garamond" w:cs="Calibri"/>
          <w:sz w:val="26"/>
          <w:szCs w:val="26"/>
        </w:rPr>
        <w:t>After incorporating stakeholder feedback from this RFI,</w:t>
      </w:r>
      <w:r w:rsidR="00A47AAA" w:rsidRPr="00CB62AA">
        <w:rPr>
          <w:rFonts w:ascii="Garamond" w:hAnsi="Garamond" w:cs="Calibri"/>
          <w:sz w:val="26"/>
          <w:szCs w:val="26"/>
        </w:rPr>
        <w:t xml:space="preserve"> </w:t>
      </w:r>
      <w:r w:rsidR="0001294D">
        <w:rPr>
          <w:rFonts w:ascii="Garamond" w:hAnsi="Garamond" w:cs="Calibri"/>
          <w:sz w:val="26"/>
          <w:szCs w:val="26"/>
        </w:rPr>
        <w:t>DCS</w:t>
      </w:r>
      <w:r w:rsidRPr="00CB62AA">
        <w:rPr>
          <w:rFonts w:ascii="Garamond" w:hAnsi="Garamond" w:cs="Calibri"/>
          <w:sz w:val="26"/>
          <w:szCs w:val="26"/>
        </w:rPr>
        <w:t xml:space="preserve">, in partnership with </w:t>
      </w:r>
      <w:r w:rsidR="0001294D">
        <w:rPr>
          <w:rFonts w:ascii="Garamond" w:hAnsi="Garamond" w:cs="Calibri"/>
          <w:sz w:val="26"/>
          <w:szCs w:val="26"/>
        </w:rPr>
        <w:t>FSSA</w:t>
      </w:r>
      <w:r w:rsidRPr="00CB62AA">
        <w:rPr>
          <w:rFonts w:ascii="Garamond" w:hAnsi="Garamond" w:cs="Calibri"/>
          <w:sz w:val="26"/>
          <w:szCs w:val="26"/>
        </w:rPr>
        <w:t xml:space="preserve">, may choose to enroll this </w:t>
      </w:r>
      <w:r w:rsidR="005A76F0">
        <w:rPr>
          <w:rFonts w:ascii="Garamond" w:hAnsi="Garamond" w:cs="Calibri"/>
          <w:sz w:val="26"/>
          <w:szCs w:val="26"/>
        </w:rPr>
        <w:t xml:space="preserve">eligible </w:t>
      </w:r>
      <w:r w:rsidRPr="00CB62AA">
        <w:rPr>
          <w:rFonts w:ascii="Garamond" w:hAnsi="Garamond" w:cs="Calibri"/>
          <w:sz w:val="26"/>
          <w:szCs w:val="26"/>
        </w:rPr>
        <w:t>population into an existing program</w:t>
      </w:r>
      <w:r w:rsidR="00A47AAA">
        <w:rPr>
          <w:rFonts w:ascii="Garamond" w:hAnsi="Garamond" w:cs="Calibri"/>
          <w:sz w:val="26"/>
          <w:szCs w:val="26"/>
        </w:rPr>
        <w:t>.  If this is pursued</w:t>
      </w:r>
      <w:r w:rsidRPr="00CB62AA">
        <w:rPr>
          <w:rFonts w:ascii="Garamond" w:hAnsi="Garamond" w:cs="Calibri"/>
          <w:sz w:val="26"/>
          <w:szCs w:val="26"/>
        </w:rPr>
        <w:t>, it is the State’s current intent that any potential future RFP will be open to contracted MCEs at the time of RFP release to leverage existing networks and operations in the State.</w:t>
      </w:r>
      <w:r>
        <w:rPr>
          <w:rFonts w:ascii="Garamond" w:hAnsi="Garamond" w:cs="Calibri"/>
          <w:sz w:val="26"/>
          <w:szCs w:val="26"/>
        </w:rPr>
        <w:br/>
      </w:r>
    </w:p>
    <w:p w14:paraId="7DE686D0" w14:textId="52351183" w:rsidR="00CE442F" w:rsidRDefault="006B1C84" w:rsidP="003D0065">
      <w:pPr>
        <w:rPr>
          <w:rFonts w:ascii="Garamond" w:hAnsi="Garamond" w:cs="Calibri"/>
          <w:b/>
          <w:sz w:val="28"/>
          <w:szCs w:val="28"/>
          <w:u w:val="single"/>
        </w:rPr>
      </w:pPr>
      <w:r>
        <w:rPr>
          <w:rFonts w:ascii="Garamond" w:hAnsi="Garamond" w:cs="Calibri"/>
          <w:b/>
          <w:sz w:val="28"/>
          <w:szCs w:val="28"/>
          <w:u w:val="single"/>
        </w:rPr>
        <w:t>V</w:t>
      </w:r>
      <w:r w:rsidR="00CE442F">
        <w:rPr>
          <w:rFonts w:ascii="Garamond" w:hAnsi="Garamond" w:cs="Calibri"/>
          <w:b/>
          <w:sz w:val="28"/>
          <w:szCs w:val="28"/>
          <w:u w:val="single"/>
        </w:rPr>
        <w:t>. RESPONSE INSTRUCTIONS</w:t>
      </w:r>
    </w:p>
    <w:p w14:paraId="650A080D" w14:textId="752ECDCE" w:rsidR="00CE442F" w:rsidRPr="00CE442F" w:rsidRDefault="00CE442F" w:rsidP="003D0065">
      <w:pPr>
        <w:rPr>
          <w:rFonts w:ascii="Garamond" w:hAnsi="Garamond" w:cs="Calibri"/>
          <w:sz w:val="26"/>
          <w:szCs w:val="26"/>
        </w:rPr>
      </w:pPr>
      <w:r w:rsidRPr="00CE442F">
        <w:rPr>
          <w:rFonts w:ascii="Garamond" w:hAnsi="Garamond" w:cs="Calibri"/>
          <w:sz w:val="26"/>
          <w:szCs w:val="26"/>
        </w:rPr>
        <w:t xml:space="preserve">Responses should follow the outline as provided below. </w:t>
      </w:r>
      <w:r w:rsidR="003702B4">
        <w:rPr>
          <w:rFonts w:ascii="Garamond" w:hAnsi="Garamond" w:cs="Calibri"/>
          <w:sz w:val="26"/>
          <w:szCs w:val="26"/>
        </w:rPr>
        <w:t xml:space="preserve">Responses must be kept to a limit of </w:t>
      </w:r>
      <w:r w:rsidR="00FD6354" w:rsidRPr="005C1620">
        <w:rPr>
          <w:rFonts w:ascii="Garamond" w:hAnsi="Garamond" w:cs="Calibri"/>
          <w:sz w:val="26"/>
          <w:szCs w:val="26"/>
        </w:rPr>
        <w:t>10</w:t>
      </w:r>
      <w:r w:rsidR="003702B4" w:rsidRPr="005E2A2D">
        <w:rPr>
          <w:rFonts w:ascii="Garamond" w:hAnsi="Garamond" w:cs="Calibri"/>
          <w:color w:val="FF0000"/>
          <w:sz w:val="26"/>
          <w:szCs w:val="26"/>
        </w:rPr>
        <w:t xml:space="preserve"> </w:t>
      </w:r>
      <w:r w:rsidR="003702B4">
        <w:rPr>
          <w:rFonts w:ascii="Garamond" w:hAnsi="Garamond" w:cs="Calibri"/>
          <w:sz w:val="26"/>
          <w:szCs w:val="26"/>
        </w:rPr>
        <w:t xml:space="preserve">pages. </w:t>
      </w:r>
      <w:r w:rsidRPr="00CE442F">
        <w:rPr>
          <w:rFonts w:ascii="Garamond" w:hAnsi="Garamond" w:cs="Calibri"/>
          <w:sz w:val="26"/>
          <w:szCs w:val="26"/>
        </w:rPr>
        <w:t xml:space="preserve">Any attachments, appendices, graphics, or timelines not contained in the main body of the document will not count towards this page limit. </w:t>
      </w:r>
    </w:p>
    <w:p w14:paraId="31D43AD1" w14:textId="77777777" w:rsidR="003D08C0" w:rsidRDefault="003D08C0" w:rsidP="003D08C0">
      <w:pPr>
        <w:rPr>
          <w:rFonts w:ascii="Garamond" w:hAnsi="Garamond" w:cs="Calibri"/>
          <w:sz w:val="26"/>
          <w:szCs w:val="26"/>
        </w:rPr>
      </w:pPr>
    </w:p>
    <w:p w14:paraId="434A67A4" w14:textId="1B834E85" w:rsidR="006A0464" w:rsidRPr="003D08C0" w:rsidRDefault="006A0464" w:rsidP="003D08C0">
      <w:pPr>
        <w:pStyle w:val="ListParagraph"/>
        <w:numPr>
          <w:ilvl w:val="0"/>
          <w:numId w:val="9"/>
        </w:numPr>
        <w:ind w:left="360"/>
        <w:rPr>
          <w:rFonts w:ascii="Garamond" w:hAnsi="Garamond" w:cs="Calibri"/>
          <w:b/>
          <w:sz w:val="26"/>
          <w:szCs w:val="26"/>
        </w:rPr>
      </w:pPr>
      <w:r w:rsidRPr="003D08C0">
        <w:rPr>
          <w:rFonts w:ascii="Garamond" w:hAnsi="Garamond" w:cs="Calibri"/>
          <w:b/>
          <w:sz w:val="26"/>
          <w:szCs w:val="26"/>
        </w:rPr>
        <w:t>General Information</w:t>
      </w:r>
    </w:p>
    <w:p w14:paraId="32AD3730" w14:textId="6F123F5C" w:rsidR="006A0464" w:rsidRPr="003D08C0" w:rsidRDefault="006A0464" w:rsidP="003D08C0">
      <w:pPr>
        <w:pStyle w:val="ListParagraph"/>
        <w:numPr>
          <w:ilvl w:val="0"/>
          <w:numId w:val="8"/>
        </w:numPr>
        <w:rPr>
          <w:rFonts w:ascii="Garamond" w:hAnsi="Garamond" w:cs="Calibri"/>
          <w:sz w:val="26"/>
          <w:szCs w:val="26"/>
        </w:rPr>
      </w:pPr>
      <w:r w:rsidRPr="003D08C0">
        <w:rPr>
          <w:rFonts w:ascii="Garamond" w:hAnsi="Garamond" w:cs="Calibri"/>
          <w:sz w:val="26"/>
          <w:szCs w:val="26"/>
        </w:rPr>
        <w:t>Please provide the following information about your</w:t>
      </w:r>
      <w:r w:rsidR="00FD6354">
        <w:rPr>
          <w:rFonts w:ascii="Garamond" w:hAnsi="Garamond" w:cs="Calibri"/>
          <w:sz w:val="26"/>
          <w:szCs w:val="26"/>
        </w:rPr>
        <w:t xml:space="preserve">self, </w:t>
      </w:r>
      <w:r w:rsidRPr="003D08C0">
        <w:rPr>
          <w:rFonts w:ascii="Garamond" w:hAnsi="Garamond" w:cs="Calibri"/>
          <w:sz w:val="26"/>
          <w:szCs w:val="26"/>
        </w:rPr>
        <w:t>company</w:t>
      </w:r>
      <w:r w:rsidR="00FD6354">
        <w:rPr>
          <w:rFonts w:ascii="Garamond" w:hAnsi="Garamond" w:cs="Calibri"/>
          <w:sz w:val="26"/>
          <w:szCs w:val="26"/>
        </w:rPr>
        <w:t>, or organization</w:t>
      </w:r>
      <w:r w:rsidRPr="003D08C0">
        <w:rPr>
          <w:rFonts w:ascii="Garamond" w:hAnsi="Garamond" w:cs="Calibri"/>
          <w:sz w:val="26"/>
          <w:szCs w:val="26"/>
        </w:rPr>
        <w:t>:</w:t>
      </w:r>
    </w:p>
    <w:p w14:paraId="59B6AEEC" w14:textId="77777777" w:rsidR="00D52B49" w:rsidRPr="006A0464" w:rsidRDefault="00D52B49" w:rsidP="00D52B49">
      <w:pPr>
        <w:pStyle w:val="ListParagraph"/>
        <w:numPr>
          <w:ilvl w:val="1"/>
          <w:numId w:val="8"/>
        </w:numPr>
        <w:rPr>
          <w:rFonts w:ascii="Garamond" w:hAnsi="Garamond" w:cs="Calibri"/>
          <w:b/>
          <w:sz w:val="26"/>
          <w:szCs w:val="26"/>
        </w:rPr>
      </w:pPr>
      <w:r>
        <w:rPr>
          <w:rFonts w:ascii="Garamond" w:hAnsi="Garamond" w:cs="Calibri"/>
          <w:sz w:val="26"/>
          <w:szCs w:val="26"/>
        </w:rPr>
        <w:t xml:space="preserve">Respondent Type (e.g. </w:t>
      </w:r>
      <w:r w:rsidRPr="00FD6354">
        <w:rPr>
          <w:rFonts w:ascii="Garamond" w:hAnsi="Garamond" w:cs="Calibri"/>
          <w:sz w:val="26"/>
          <w:szCs w:val="26"/>
        </w:rPr>
        <w:t>foster famil</w:t>
      </w:r>
      <w:r>
        <w:rPr>
          <w:rFonts w:ascii="Garamond" w:hAnsi="Garamond" w:cs="Calibri"/>
          <w:sz w:val="26"/>
          <w:szCs w:val="26"/>
        </w:rPr>
        <w:t>y</w:t>
      </w:r>
      <w:r w:rsidRPr="00FD6354">
        <w:rPr>
          <w:rFonts w:ascii="Garamond" w:hAnsi="Garamond" w:cs="Calibri"/>
          <w:sz w:val="26"/>
          <w:szCs w:val="26"/>
        </w:rPr>
        <w:t>, managed care plan, provider</w:t>
      </w:r>
      <w:r>
        <w:rPr>
          <w:rFonts w:ascii="Garamond" w:hAnsi="Garamond" w:cs="Calibri"/>
          <w:sz w:val="26"/>
          <w:szCs w:val="26"/>
        </w:rPr>
        <w:t>, etc.)</w:t>
      </w:r>
    </w:p>
    <w:p w14:paraId="3A54E9A9" w14:textId="6832309E" w:rsidR="006A0464" w:rsidRPr="00367427" w:rsidRDefault="00FD6354" w:rsidP="006A0464">
      <w:pPr>
        <w:pStyle w:val="ListParagraph"/>
        <w:numPr>
          <w:ilvl w:val="1"/>
          <w:numId w:val="8"/>
        </w:numPr>
        <w:rPr>
          <w:rFonts w:ascii="Garamond" w:hAnsi="Garamond" w:cs="Calibri"/>
          <w:b/>
          <w:sz w:val="26"/>
          <w:szCs w:val="26"/>
        </w:rPr>
      </w:pPr>
      <w:r>
        <w:rPr>
          <w:rFonts w:ascii="Garamond" w:hAnsi="Garamond" w:cs="Calibri"/>
          <w:sz w:val="26"/>
          <w:szCs w:val="26"/>
        </w:rPr>
        <w:t>Name</w:t>
      </w:r>
    </w:p>
    <w:p w14:paraId="68800685" w14:textId="112F64F4" w:rsidR="00232B4B" w:rsidRPr="006A0464" w:rsidRDefault="00232B4B" w:rsidP="006A0464">
      <w:pPr>
        <w:pStyle w:val="ListParagraph"/>
        <w:numPr>
          <w:ilvl w:val="1"/>
          <w:numId w:val="8"/>
        </w:numPr>
        <w:rPr>
          <w:rFonts w:ascii="Garamond" w:hAnsi="Garamond" w:cs="Calibri"/>
          <w:b/>
          <w:sz w:val="26"/>
          <w:szCs w:val="26"/>
        </w:rPr>
      </w:pPr>
      <w:r>
        <w:rPr>
          <w:rFonts w:ascii="Garamond" w:hAnsi="Garamond" w:cs="Calibri"/>
          <w:sz w:val="26"/>
          <w:szCs w:val="26"/>
        </w:rPr>
        <w:t>Organization Name (if applicable)</w:t>
      </w:r>
    </w:p>
    <w:p w14:paraId="3FCE290E" w14:textId="75914BFC" w:rsidR="006A0464" w:rsidRPr="006A0464" w:rsidRDefault="006A0464" w:rsidP="006A0464">
      <w:pPr>
        <w:pStyle w:val="ListParagraph"/>
        <w:numPr>
          <w:ilvl w:val="1"/>
          <w:numId w:val="8"/>
        </w:numPr>
        <w:rPr>
          <w:rFonts w:ascii="Garamond" w:hAnsi="Garamond" w:cs="Calibri"/>
          <w:b/>
          <w:sz w:val="26"/>
          <w:szCs w:val="26"/>
        </w:rPr>
      </w:pPr>
      <w:r>
        <w:rPr>
          <w:rFonts w:ascii="Garamond" w:hAnsi="Garamond" w:cs="Calibri"/>
          <w:sz w:val="26"/>
          <w:szCs w:val="26"/>
        </w:rPr>
        <w:t>E-mail Address</w:t>
      </w:r>
    </w:p>
    <w:p w14:paraId="428AFAA4" w14:textId="2DCBA1CF" w:rsidR="006A0464" w:rsidRPr="006A0464" w:rsidRDefault="006A0464" w:rsidP="006A0464">
      <w:pPr>
        <w:pStyle w:val="ListParagraph"/>
        <w:numPr>
          <w:ilvl w:val="1"/>
          <w:numId w:val="8"/>
        </w:numPr>
        <w:rPr>
          <w:rFonts w:ascii="Garamond" w:hAnsi="Garamond" w:cs="Calibri"/>
          <w:b/>
          <w:sz w:val="26"/>
          <w:szCs w:val="26"/>
        </w:rPr>
      </w:pPr>
      <w:r>
        <w:rPr>
          <w:rFonts w:ascii="Garamond" w:hAnsi="Garamond" w:cs="Calibri"/>
          <w:sz w:val="26"/>
          <w:szCs w:val="26"/>
        </w:rPr>
        <w:t>Web Site</w:t>
      </w:r>
      <w:r w:rsidR="00FD6354">
        <w:rPr>
          <w:rFonts w:ascii="Garamond" w:hAnsi="Garamond" w:cs="Calibri"/>
          <w:sz w:val="26"/>
          <w:szCs w:val="26"/>
        </w:rPr>
        <w:t xml:space="preserve"> (if applicable)</w:t>
      </w:r>
    </w:p>
    <w:p w14:paraId="77DA3721" w14:textId="77777777" w:rsidR="00E31EE2" w:rsidRPr="00367427" w:rsidRDefault="00E31EE2" w:rsidP="00367427">
      <w:pPr>
        <w:rPr>
          <w:rFonts w:ascii="Garamond" w:hAnsi="Garamond" w:cs="Calibri"/>
          <w:b/>
          <w:sz w:val="26"/>
          <w:szCs w:val="26"/>
        </w:rPr>
      </w:pPr>
    </w:p>
    <w:p w14:paraId="06C9769A" w14:textId="628061FA" w:rsidR="00B45236" w:rsidRDefault="00B45236" w:rsidP="00B45236">
      <w:pPr>
        <w:pStyle w:val="ListParagraph"/>
        <w:numPr>
          <w:ilvl w:val="0"/>
          <w:numId w:val="9"/>
        </w:numPr>
        <w:ind w:left="360"/>
        <w:rPr>
          <w:rFonts w:ascii="Garamond" w:hAnsi="Garamond" w:cs="Calibri"/>
          <w:b/>
          <w:sz w:val="26"/>
          <w:szCs w:val="26"/>
        </w:rPr>
      </w:pPr>
      <w:r>
        <w:rPr>
          <w:rFonts w:ascii="Garamond" w:hAnsi="Garamond" w:cs="Calibri"/>
          <w:b/>
          <w:sz w:val="26"/>
          <w:szCs w:val="26"/>
        </w:rPr>
        <w:t>Questions for All Respondents</w:t>
      </w:r>
    </w:p>
    <w:p w14:paraId="79D7AD5C" w14:textId="7E38B90A" w:rsidR="00B45236" w:rsidRDefault="00FA7EF0" w:rsidP="00B45236">
      <w:pPr>
        <w:pStyle w:val="ListParagraph"/>
        <w:numPr>
          <w:ilvl w:val="0"/>
          <w:numId w:val="13"/>
        </w:numPr>
        <w:rPr>
          <w:rFonts w:ascii="Garamond" w:hAnsi="Garamond" w:cs="Calibri"/>
          <w:sz w:val="26"/>
          <w:szCs w:val="26"/>
        </w:rPr>
      </w:pPr>
      <w:r>
        <w:rPr>
          <w:rFonts w:ascii="Garamond" w:hAnsi="Garamond" w:cs="Calibri"/>
          <w:sz w:val="26"/>
          <w:szCs w:val="26"/>
        </w:rPr>
        <w:t>Please provide any feedback on opportunities for improvement</w:t>
      </w:r>
      <w:r w:rsidR="005C1620">
        <w:rPr>
          <w:rFonts w:ascii="Garamond" w:hAnsi="Garamond" w:cs="Calibri"/>
          <w:sz w:val="26"/>
          <w:szCs w:val="26"/>
        </w:rPr>
        <w:t xml:space="preserve"> on the provision of healthcare services for the eligible population</w:t>
      </w:r>
      <w:r>
        <w:rPr>
          <w:rFonts w:ascii="Garamond" w:hAnsi="Garamond" w:cs="Calibri"/>
          <w:sz w:val="26"/>
          <w:szCs w:val="26"/>
        </w:rPr>
        <w:t xml:space="preserve"> based on your experience.</w:t>
      </w:r>
    </w:p>
    <w:p w14:paraId="0B0BE5ED" w14:textId="414A9661" w:rsidR="00B45236" w:rsidRDefault="00B45236" w:rsidP="00B45236">
      <w:pPr>
        <w:pStyle w:val="ListParagraph"/>
        <w:numPr>
          <w:ilvl w:val="0"/>
          <w:numId w:val="13"/>
        </w:numPr>
        <w:rPr>
          <w:rFonts w:ascii="Garamond" w:hAnsi="Garamond" w:cs="Calibri"/>
          <w:sz w:val="26"/>
          <w:szCs w:val="26"/>
        </w:rPr>
      </w:pPr>
      <w:r>
        <w:rPr>
          <w:rFonts w:ascii="Garamond" w:hAnsi="Garamond" w:cs="Calibri"/>
          <w:sz w:val="26"/>
          <w:szCs w:val="26"/>
        </w:rPr>
        <w:t xml:space="preserve">What are the key services or characteristics you would like to see in a </w:t>
      </w:r>
      <w:r w:rsidR="00664EB9">
        <w:rPr>
          <w:rFonts w:ascii="Garamond" w:hAnsi="Garamond" w:cs="Calibri"/>
          <w:sz w:val="26"/>
          <w:szCs w:val="26"/>
        </w:rPr>
        <w:t xml:space="preserve">potential </w:t>
      </w:r>
      <w:r>
        <w:rPr>
          <w:rFonts w:ascii="Garamond" w:hAnsi="Garamond" w:cs="Calibri"/>
          <w:sz w:val="26"/>
          <w:szCs w:val="26"/>
        </w:rPr>
        <w:t>new healthcare program for the eligible population?</w:t>
      </w:r>
    </w:p>
    <w:p w14:paraId="2390D85F" w14:textId="599A2F0D" w:rsidR="00B45236" w:rsidRPr="00B45236" w:rsidRDefault="00B45236" w:rsidP="00B45236">
      <w:pPr>
        <w:pStyle w:val="ListParagraph"/>
        <w:numPr>
          <w:ilvl w:val="0"/>
          <w:numId w:val="13"/>
        </w:numPr>
        <w:rPr>
          <w:rFonts w:ascii="Garamond" w:hAnsi="Garamond" w:cs="Calibri"/>
          <w:sz w:val="26"/>
          <w:szCs w:val="26"/>
        </w:rPr>
      </w:pPr>
      <w:r w:rsidRPr="00B45236">
        <w:rPr>
          <w:rFonts w:ascii="Garamond" w:hAnsi="Garamond" w:cs="Calibri"/>
          <w:sz w:val="26"/>
          <w:szCs w:val="26"/>
        </w:rPr>
        <w:t>Please provide any other feedback on the Potential Future Program described in Section III of this RFI.</w:t>
      </w:r>
    </w:p>
    <w:p w14:paraId="1F09FCFC" w14:textId="40006009" w:rsidR="00B45236" w:rsidRDefault="00B45236" w:rsidP="00B45236">
      <w:pPr>
        <w:pStyle w:val="ListParagraph"/>
        <w:ind w:left="360"/>
        <w:rPr>
          <w:rFonts w:ascii="Garamond" w:hAnsi="Garamond" w:cs="Calibri"/>
          <w:b/>
          <w:sz w:val="26"/>
          <w:szCs w:val="26"/>
        </w:rPr>
      </w:pPr>
    </w:p>
    <w:p w14:paraId="0554892C" w14:textId="7CBC4865" w:rsidR="00CE442F" w:rsidRDefault="00B45236" w:rsidP="00E31EE2">
      <w:pPr>
        <w:pStyle w:val="ListParagraph"/>
        <w:numPr>
          <w:ilvl w:val="0"/>
          <w:numId w:val="9"/>
        </w:numPr>
        <w:ind w:left="360"/>
        <w:rPr>
          <w:rFonts w:ascii="Garamond" w:hAnsi="Garamond" w:cs="Calibri"/>
          <w:b/>
          <w:sz w:val="26"/>
          <w:szCs w:val="26"/>
        </w:rPr>
      </w:pPr>
      <w:r>
        <w:rPr>
          <w:rFonts w:ascii="Garamond" w:hAnsi="Garamond" w:cs="Calibri"/>
          <w:b/>
          <w:sz w:val="26"/>
          <w:szCs w:val="26"/>
        </w:rPr>
        <w:t xml:space="preserve">Additional </w:t>
      </w:r>
      <w:r w:rsidR="00367427">
        <w:rPr>
          <w:rFonts w:ascii="Garamond" w:hAnsi="Garamond" w:cs="Calibri"/>
          <w:b/>
          <w:sz w:val="26"/>
          <w:szCs w:val="26"/>
        </w:rPr>
        <w:t>Questions for Managed Care Entities (MCEs)</w:t>
      </w:r>
      <w:r w:rsidR="00367427" w:rsidDel="00367427">
        <w:rPr>
          <w:rFonts w:ascii="Garamond" w:hAnsi="Garamond" w:cs="Calibri"/>
          <w:b/>
          <w:sz w:val="26"/>
          <w:szCs w:val="26"/>
        </w:rPr>
        <w:t xml:space="preserve"> </w:t>
      </w:r>
    </w:p>
    <w:p w14:paraId="1C079FEA" w14:textId="7ECCC9A4" w:rsidR="00367427" w:rsidRDefault="00367427" w:rsidP="00965872">
      <w:pPr>
        <w:pStyle w:val="ListParagraph"/>
        <w:numPr>
          <w:ilvl w:val="0"/>
          <w:numId w:val="10"/>
        </w:numPr>
        <w:rPr>
          <w:rFonts w:ascii="Garamond" w:hAnsi="Garamond" w:cs="Calibri"/>
          <w:sz w:val="26"/>
          <w:szCs w:val="26"/>
        </w:rPr>
      </w:pPr>
      <w:r>
        <w:rPr>
          <w:rFonts w:ascii="Garamond" w:hAnsi="Garamond" w:cs="Calibri"/>
          <w:sz w:val="26"/>
          <w:szCs w:val="26"/>
        </w:rPr>
        <w:t xml:space="preserve">Please provide a brief history describing your experience providing care </w:t>
      </w:r>
      <w:r w:rsidRPr="00FD6354">
        <w:rPr>
          <w:rFonts w:ascii="Garamond" w:hAnsi="Garamond" w:cs="Calibri"/>
          <w:sz w:val="26"/>
          <w:szCs w:val="26"/>
        </w:rPr>
        <w:t>for eligible children and youth such as those in out-of-home care and those receiving adoption assistance</w:t>
      </w:r>
      <w:r>
        <w:rPr>
          <w:rFonts w:ascii="Garamond" w:hAnsi="Garamond" w:cs="Calibri"/>
          <w:sz w:val="26"/>
          <w:szCs w:val="26"/>
        </w:rPr>
        <w:t>.</w:t>
      </w:r>
    </w:p>
    <w:p w14:paraId="198CFA7C" w14:textId="77777777" w:rsidR="00367427" w:rsidRDefault="00E31EE2" w:rsidP="00965872">
      <w:pPr>
        <w:pStyle w:val="ListParagraph"/>
        <w:numPr>
          <w:ilvl w:val="0"/>
          <w:numId w:val="10"/>
        </w:numPr>
        <w:rPr>
          <w:rFonts w:ascii="Garamond" w:hAnsi="Garamond" w:cs="Calibri"/>
          <w:sz w:val="26"/>
          <w:szCs w:val="26"/>
        </w:rPr>
      </w:pPr>
      <w:r>
        <w:rPr>
          <w:rFonts w:ascii="Garamond" w:hAnsi="Garamond" w:cs="Calibri"/>
          <w:sz w:val="26"/>
          <w:szCs w:val="26"/>
        </w:rPr>
        <w:t>Please provide a description</w:t>
      </w:r>
      <w:r w:rsidR="00965872">
        <w:rPr>
          <w:rFonts w:ascii="Garamond" w:hAnsi="Garamond" w:cs="Calibri"/>
          <w:sz w:val="26"/>
          <w:szCs w:val="26"/>
        </w:rPr>
        <w:t xml:space="preserve"> of any </w:t>
      </w:r>
      <w:r w:rsidR="00965872" w:rsidRPr="00965872">
        <w:rPr>
          <w:rFonts w:ascii="Garamond" w:hAnsi="Garamond" w:cs="Calibri"/>
          <w:sz w:val="26"/>
          <w:szCs w:val="26"/>
        </w:rPr>
        <w:t>predicted or potential efficiencies</w:t>
      </w:r>
      <w:r w:rsidR="002C0A55">
        <w:rPr>
          <w:rFonts w:ascii="Garamond" w:hAnsi="Garamond" w:cs="Calibri"/>
          <w:sz w:val="26"/>
          <w:szCs w:val="26"/>
        </w:rPr>
        <w:t xml:space="preserve"> and </w:t>
      </w:r>
      <w:r w:rsidR="002C0A55">
        <w:rPr>
          <w:rFonts w:ascii="Garamond" w:hAnsi="Garamond" w:cs="Calibri"/>
          <w:sz w:val="26"/>
          <w:szCs w:val="26"/>
        </w:rPr>
        <w:lastRenderedPageBreak/>
        <w:t>improvements</w:t>
      </w:r>
      <w:r w:rsidR="00965872" w:rsidRPr="00965872">
        <w:rPr>
          <w:rFonts w:ascii="Garamond" w:hAnsi="Garamond" w:cs="Calibri"/>
          <w:sz w:val="26"/>
          <w:szCs w:val="26"/>
        </w:rPr>
        <w:t xml:space="preserve"> </w:t>
      </w:r>
      <w:r w:rsidR="00965872">
        <w:rPr>
          <w:rFonts w:ascii="Garamond" w:hAnsi="Garamond" w:cs="Calibri"/>
          <w:sz w:val="26"/>
          <w:szCs w:val="26"/>
        </w:rPr>
        <w:t>you anticipate from</w:t>
      </w:r>
      <w:r w:rsidR="00965872" w:rsidRPr="00965872">
        <w:rPr>
          <w:rFonts w:ascii="Garamond" w:hAnsi="Garamond" w:cs="Calibri"/>
          <w:sz w:val="26"/>
          <w:szCs w:val="26"/>
        </w:rPr>
        <w:t xml:space="preserve"> the Potential Future Program described in Section III of this RFI</w:t>
      </w:r>
      <w:r w:rsidR="00965872">
        <w:rPr>
          <w:rFonts w:ascii="Garamond" w:hAnsi="Garamond" w:cs="Calibri"/>
          <w:sz w:val="26"/>
          <w:szCs w:val="26"/>
        </w:rPr>
        <w:t>.</w:t>
      </w:r>
    </w:p>
    <w:p w14:paraId="5F2C3FED" w14:textId="0BE0C253" w:rsidR="00A40955" w:rsidRPr="00AB25C3" w:rsidRDefault="00367427" w:rsidP="00AB25C3">
      <w:pPr>
        <w:pStyle w:val="ListParagraph"/>
        <w:numPr>
          <w:ilvl w:val="0"/>
          <w:numId w:val="10"/>
        </w:numPr>
        <w:rPr>
          <w:rFonts w:ascii="Garamond" w:hAnsi="Garamond" w:cs="Calibri"/>
          <w:sz w:val="26"/>
          <w:szCs w:val="26"/>
        </w:rPr>
      </w:pPr>
      <w:r>
        <w:rPr>
          <w:rFonts w:ascii="Garamond" w:hAnsi="Garamond" w:cs="Calibri"/>
          <w:sz w:val="26"/>
          <w:szCs w:val="26"/>
        </w:rPr>
        <w:t>Please provide any other feedback on t</w:t>
      </w:r>
      <w:r w:rsidRPr="00965872">
        <w:rPr>
          <w:rFonts w:ascii="Garamond" w:hAnsi="Garamond" w:cs="Calibri"/>
          <w:sz w:val="26"/>
          <w:szCs w:val="26"/>
        </w:rPr>
        <w:t>he Potential Future Program described in Section III of this RFI</w:t>
      </w:r>
      <w:r>
        <w:rPr>
          <w:rFonts w:ascii="Garamond" w:hAnsi="Garamond" w:cs="Calibri"/>
          <w:sz w:val="26"/>
          <w:szCs w:val="26"/>
        </w:rPr>
        <w:t>.</w:t>
      </w:r>
      <w:r w:rsidR="005A76F0" w:rsidRPr="00AB25C3">
        <w:rPr>
          <w:rFonts w:ascii="Garamond" w:hAnsi="Garamond" w:cs="Calibri"/>
          <w:sz w:val="26"/>
          <w:szCs w:val="26"/>
        </w:rPr>
        <w:br/>
      </w:r>
    </w:p>
    <w:p w14:paraId="5BBAA58C" w14:textId="58EDB6E4" w:rsidR="00A40955" w:rsidRPr="003D56E8" w:rsidRDefault="00A40955" w:rsidP="00A40955">
      <w:pPr>
        <w:rPr>
          <w:rFonts w:ascii="Garamond" w:hAnsi="Garamond" w:cs="Calibri"/>
          <w:b/>
          <w:sz w:val="28"/>
          <w:szCs w:val="28"/>
          <w:u w:val="single"/>
        </w:rPr>
      </w:pPr>
      <w:r>
        <w:rPr>
          <w:rFonts w:ascii="Garamond" w:hAnsi="Garamond" w:cs="Calibri"/>
          <w:b/>
          <w:sz w:val="28"/>
          <w:szCs w:val="28"/>
          <w:u w:val="single"/>
        </w:rPr>
        <w:t>V</w:t>
      </w:r>
      <w:r w:rsidR="006B1C84">
        <w:rPr>
          <w:rFonts w:ascii="Garamond" w:hAnsi="Garamond" w:cs="Calibri"/>
          <w:b/>
          <w:sz w:val="28"/>
          <w:szCs w:val="28"/>
          <w:u w:val="single"/>
        </w:rPr>
        <w:t>I</w:t>
      </w:r>
      <w:r>
        <w:rPr>
          <w:rFonts w:ascii="Garamond" w:hAnsi="Garamond" w:cs="Calibri"/>
          <w:b/>
          <w:sz w:val="28"/>
          <w:szCs w:val="28"/>
          <w:u w:val="single"/>
        </w:rPr>
        <w:t>. CONFIDENTIAL INFORMATION</w:t>
      </w:r>
    </w:p>
    <w:p w14:paraId="724D32D9" w14:textId="7AE1C41D" w:rsidR="00A40955" w:rsidRDefault="00A40955" w:rsidP="00A40955">
      <w:pPr>
        <w:rPr>
          <w:rFonts w:ascii="Garamond" w:hAnsi="Garamond" w:cs="Calibri"/>
          <w:sz w:val="26"/>
          <w:szCs w:val="26"/>
        </w:rPr>
      </w:pPr>
      <w:r w:rsidRPr="00A40955">
        <w:rPr>
          <w:rFonts w:ascii="Garamond" w:hAnsi="Garamond" w:cs="Calibri"/>
          <w:sz w:val="26"/>
          <w:szCs w:val="26"/>
        </w:rPr>
        <w:t>Subject to State law, all information submitted in Respondents’ responses to this RF</w:t>
      </w:r>
      <w:r w:rsidRPr="005C2F42">
        <w:rPr>
          <w:rFonts w:ascii="Garamond" w:hAnsi="Garamond" w:cs="Calibri"/>
          <w:sz w:val="26"/>
          <w:szCs w:val="26"/>
        </w:rPr>
        <w:t xml:space="preserve">I </w:t>
      </w:r>
      <w:r w:rsidR="008149D4">
        <w:rPr>
          <w:rFonts w:ascii="Garamond" w:hAnsi="Garamond" w:cs="Calibri"/>
          <w:sz w:val="26"/>
          <w:szCs w:val="26"/>
        </w:rPr>
        <w:t>20-040</w:t>
      </w:r>
      <w:r w:rsidRPr="00A40955">
        <w:rPr>
          <w:rFonts w:ascii="Garamond" w:hAnsi="Garamond" w:cs="Calibri"/>
          <w:sz w:val="26"/>
          <w:szCs w:val="26"/>
        </w:rPr>
        <w:t xml:space="preserve"> will be kept confidential unless this RFI results in the release of a competitive solicitation at a later date. If a competitive solicitation results from this RFI, the information contained in the response submissions for this RFI will be made available to the public once the resulting solicitation has been awarded and the protest period has ended. Proprietary information may be requested to be kept confidential. Any such information must be marked clearly in your response submission as “CONFIDENTIAL MATERIAL.” It is the responsibility of the Respondent to ensure that all confidential information is easily identifiable as confidential.</w:t>
      </w:r>
    </w:p>
    <w:p w14:paraId="0EDB3114" w14:textId="09F68105" w:rsidR="00A40955" w:rsidRDefault="00A40955" w:rsidP="00A40955">
      <w:pPr>
        <w:rPr>
          <w:rFonts w:ascii="Garamond" w:hAnsi="Garamond" w:cs="Calibri"/>
          <w:sz w:val="26"/>
          <w:szCs w:val="26"/>
        </w:rPr>
      </w:pPr>
    </w:p>
    <w:p w14:paraId="29BD668F" w14:textId="328E1CAD" w:rsidR="00A40955" w:rsidRPr="003D56E8" w:rsidRDefault="00A40955" w:rsidP="00A40955">
      <w:pPr>
        <w:rPr>
          <w:rFonts w:ascii="Garamond" w:hAnsi="Garamond" w:cs="Calibri"/>
          <w:b/>
          <w:sz w:val="28"/>
          <w:szCs w:val="28"/>
          <w:u w:val="single"/>
        </w:rPr>
      </w:pPr>
      <w:r>
        <w:rPr>
          <w:rFonts w:ascii="Garamond" w:hAnsi="Garamond" w:cs="Calibri"/>
          <w:b/>
          <w:sz w:val="28"/>
          <w:szCs w:val="28"/>
          <w:u w:val="single"/>
        </w:rPr>
        <w:t>VI</w:t>
      </w:r>
      <w:r w:rsidR="006B1C84">
        <w:rPr>
          <w:rFonts w:ascii="Garamond" w:hAnsi="Garamond" w:cs="Calibri"/>
          <w:b/>
          <w:sz w:val="28"/>
          <w:szCs w:val="28"/>
          <w:u w:val="single"/>
        </w:rPr>
        <w:t>I</w:t>
      </w:r>
      <w:r>
        <w:rPr>
          <w:rFonts w:ascii="Garamond" w:hAnsi="Garamond" w:cs="Calibri"/>
          <w:b/>
          <w:sz w:val="28"/>
          <w:szCs w:val="28"/>
          <w:u w:val="single"/>
        </w:rPr>
        <w:t>. QUESTIONS /INQUIRY PROCESS</w:t>
      </w:r>
    </w:p>
    <w:p w14:paraId="53A5B609" w14:textId="68FDDD2D" w:rsidR="003D56E8" w:rsidRPr="00CD1D1C" w:rsidRDefault="003D56E8" w:rsidP="003D56E8">
      <w:pPr>
        <w:rPr>
          <w:rFonts w:ascii="Garamond" w:hAnsi="Garamond" w:cs="Calibri"/>
          <w:sz w:val="26"/>
          <w:szCs w:val="26"/>
        </w:rPr>
      </w:pPr>
      <w:r w:rsidRPr="003D56E8">
        <w:rPr>
          <w:rFonts w:ascii="Garamond" w:hAnsi="Garamond" w:cs="Calibri"/>
          <w:sz w:val="26"/>
          <w:szCs w:val="26"/>
        </w:rPr>
        <w:t>All questions in regard to R</w:t>
      </w:r>
      <w:r w:rsidRPr="005C2F42">
        <w:rPr>
          <w:rFonts w:ascii="Garamond" w:hAnsi="Garamond" w:cs="Calibri"/>
          <w:sz w:val="26"/>
          <w:szCs w:val="26"/>
        </w:rPr>
        <w:t xml:space="preserve">FI </w:t>
      </w:r>
      <w:r w:rsidR="008149D4">
        <w:rPr>
          <w:rFonts w:ascii="Garamond" w:hAnsi="Garamond" w:cs="Calibri"/>
          <w:sz w:val="26"/>
          <w:szCs w:val="26"/>
        </w:rPr>
        <w:t>20-040</w:t>
      </w:r>
      <w:r w:rsidR="005E2A2D" w:rsidRPr="003D56E8">
        <w:rPr>
          <w:rFonts w:ascii="Garamond" w:hAnsi="Garamond" w:cs="Calibri"/>
          <w:sz w:val="26"/>
          <w:szCs w:val="26"/>
        </w:rPr>
        <w:t xml:space="preserve"> </w:t>
      </w:r>
      <w:r w:rsidRPr="003D56E8">
        <w:rPr>
          <w:rFonts w:ascii="Garamond" w:hAnsi="Garamond" w:cs="Calibri"/>
          <w:sz w:val="26"/>
          <w:szCs w:val="26"/>
        </w:rPr>
        <w:t xml:space="preserve">must be submitted in writing via email </w:t>
      </w:r>
      <w:r w:rsidR="00E840C6">
        <w:rPr>
          <w:rFonts w:ascii="Garamond" w:hAnsi="Garamond" w:cs="Calibri"/>
          <w:sz w:val="26"/>
          <w:szCs w:val="26"/>
        </w:rPr>
        <w:t xml:space="preserve">using </w:t>
      </w:r>
      <w:r w:rsidR="00E840C6" w:rsidRPr="003D56E8">
        <w:rPr>
          <w:rFonts w:ascii="Garamond" w:hAnsi="Garamond" w:cs="Calibri"/>
          <w:sz w:val="26"/>
          <w:szCs w:val="26"/>
        </w:rPr>
        <w:t xml:space="preserve">Attachment </w:t>
      </w:r>
      <w:r w:rsidR="00295566">
        <w:rPr>
          <w:rFonts w:ascii="Garamond" w:hAnsi="Garamond" w:cs="Calibri"/>
          <w:sz w:val="26"/>
          <w:szCs w:val="26"/>
        </w:rPr>
        <w:t>A</w:t>
      </w:r>
      <w:r w:rsidR="00E840C6">
        <w:rPr>
          <w:rFonts w:ascii="Garamond" w:hAnsi="Garamond" w:cs="Calibri"/>
          <w:sz w:val="26"/>
          <w:szCs w:val="26"/>
        </w:rPr>
        <w:t xml:space="preserve"> - </w:t>
      </w:r>
      <w:r w:rsidR="00E840C6" w:rsidRPr="001D6485">
        <w:rPr>
          <w:rFonts w:ascii="Garamond" w:hAnsi="Garamond" w:cs="Calibri"/>
          <w:sz w:val="26"/>
          <w:szCs w:val="26"/>
        </w:rPr>
        <w:t xml:space="preserve">Questions and Answers </w:t>
      </w:r>
      <w:r w:rsidR="00E840C6" w:rsidRPr="008149D4">
        <w:rPr>
          <w:rFonts w:ascii="Garamond" w:hAnsi="Garamond" w:cs="Calibri"/>
          <w:sz w:val="26"/>
          <w:szCs w:val="26"/>
        </w:rPr>
        <w:t xml:space="preserve">Template </w:t>
      </w:r>
      <w:r w:rsidRPr="008149D4">
        <w:rPr>
          <w:rFonts w:ascii="Garamond" w:hAnsi="Garamond" w:cs="Calibri"/>
          <w:sz w:val="26"/>
          <w:szCs w:val="26"/>
        </w:rPr>
        <w:t xml:space="preserve">to </w:t>
      </w:r>
      <w:r w:rsidR="0026255F" w:rsidRPr="008149D4">
        <w:rPr>
          <w:rFonts w:ascii="Garamond" w:hAnsi="Garamond" w:cs="Calibri"/>
          <w:sz w:val="26"/>
          <w:szCs w:val="26"/>
        </w:rPr>
        <w:t xml:space="preserve">David Brandon-Friedman </w:t>
      </w:r>
      <w:r w:rsidR="005A5B52" w:rsidRPr="008149D4">
        <w:rPr>
          <w:rFonts w:ascii="Garamond" w:hAnsi="Garamond" w:cs="Calibri"/>
          <w:sz w:val="26"/>
          <w:szCs w:val="26"/>
        </w:rPr>
        <w:t xml:space="preserve">at </w:t>
      </w:r>
      <w:hyperlink r:id="rId9" w:history="1">
        <w:r w:rsidR="005C1620" w:rsidRPr="006C52EE">
          <w:rPr>
            <w:rStyle w:val="Hyperlink"/>
            <w:rFonts w:ascii="Garamond" w:hAnsi="Garamond" w:cs="Calibri"/>
            <w:sz w:val="26"/>
            <w:szCs w:val="26"/>
          </w:rPr>
          <w:t>dbrandonfriedman@idoa.in.gov</w:t>
        </w:r>
      </w:hyperlink>
      <w:r w:rsidR="005C1620">
        <w:rPr>
          <w:rFonts w:ascii="Garamond" w:hAnsi="Garamond" w:cs="Calibri"/>
          <w:sz w:val="26"/>
          <w:szCs w:val="26"/>
        </w:rPr>
        <w:t xml:space="preserve"> </w:t>
      </w:r>
      <w:r w:rsidRPr="008149D4">
        <w:rPr>
          <w:rFonts w:ascii="Garamond" w:hAnsi="Garamond" w:cs="Calibri"/>
          <w:sz w:val="26"/>
          <w:szCs w:val="26"/>
        </w:rPr>
        <w:t xml:space="preserve">no later than 3pm ET </w:t>
      </w:r>
      <w:r w:rsidR="005E2A2D" w:rsidRPr="008149D4">
        <w:rPr>
          <w:rFonts w:ascii="Garamond" w:hAnsi="Garamond" w:cs="Calibri"/>
          <w:sz w:val="26"/>
          <w:szCs w:val="26"/>
        </w:rPr>
        <w:t>on the date listed in Section X Key RFI Dates</w:t>
      </w:r>
      <w:r w:rsidRPr="008149D4">
        <w:rPr>
          <w:rFonts w:ascii="Garamond" w:hAnsi="Garamond" w:cs="Calibri"/>
          <w:sz w:val="26"/>
          <w:szCs w:val="26"/>
        </w:rPr>
        <w:t xml:space="preserve">. The email subject line should contain the following </w:t>
      </w:r>
      <w:r w:rsidRPr="003D56E8">
        <w:rPr>
          <w:rFonts w:ascii="Garamond" w:hAnsi="Garamond" w:cs="Calibri"/>
          <w:sz w:val="26"/>
          <w:szCs w:val="26"/>
        </w:rPr>
        <w:t>phrase “RF</w:t>
      </w:r>
      <w:r w:rsidRPr="005C2F42">
        <w:rPr>
          <w:rFonts w:ascii="Garamond" w:hAnsi="Garamond" w:cs="Calibri"/>
          <w:sz w:val="26"/>
          <w:szCs w:val="26"/>
        </w:rPr>
        <w:t xml:space="preserve">I </w:t>
      </w:r>
      <w:r w:rsidR="008149D4" w:rsidRPr="008149D4">
        <w:rPr>
          <w:rFonts w:ascii="Garamond" w:hAnsi="Garamond" w:cs="Calibri"/>
          <w:sz w:val="26"/>
          <w:szCs w:val="26"/>
        </w:rPr>
        <w:t>20-040</w:t>
      </w:r>
      <w:r w:rsidR="005E2A2D" w:rsidRPr="003D56E8">
        <w:rPr>
          <w:rFonts w:ascii="Garamond" w:hAnsi="Garamond" w:cs="Calibri"/>
          <w:sz w:val="26"/>
          <w:szCs w:val="26"/>
        </w:rPr>
        <w:t xml:space="preserve"> </w:t>
      </w:r>
      <w:r w:rsidRPr="003D56E8">
        <w:rPr>
          <w:rFonts w:ascii="Garamond" w:hAnsi="Garamond" w:cs="Calibri"/>
          <w:sz w:val="26"/>
          <w:szCs w:val="26"/>
        </w:rPr>
        <w:t xml:space="preserve">– </w:t>
      </w:r>
      <w:r w:rsidR="005E2A2D" w:rsidRPr="008149D4">
        <w:rPr>
          <w:rFonts w:ascii="Garamond" w:hAnsi="Garamond" w:cs="Calibri"/>
          <w:sz w:val="26"/>
          <w:szCs w:val="26"/>
        </w:rPr>
        <w:t>DCS/FSSA Proposed Approach for Medicaid Services for Eligible DCS Children and Youth</w:t>
      </w:r>
      <w:r w:rsidRPr="008149D4">
        <w:rPr>
          <w:rFonts w:ascii="Garamond" w:hAnsi="Garamond" w:cs="Calibri"/>
          <w:sz w:val="26"/>
          <w:szCs w:val="26"/>
        </w:rPr>
        <w:t xml:space="preserve">.” </w:t>
      </w:r>
    </w:p>
    <w:p w14:paraId="6DA52872" w14:textId="77777777" w:rsidR="003D56E8" w:rsidRDefault="003D56E8" w:rsidP="003D56E8">
      <w:pPr>
        <w:rPr>
          <w:rFonts w:ascii="Garamond" w:hAnsi="Garamond" w:cs="Calibri"/>
          <w:sz w:val="26"/>
          <w:szCs w:val="26"/>
        </w:rPr>
      </w:pPr>
    </w:p>
    <w:p w14:paraId="17456591" w14:textId="6713620B" w:rsidR="003D56E8" w:rsidRPr="003D56E8" w:rsidRDefault="003D56E8" w:rsidP="003D56E8">
      <w:pPr>
        <w:rPr>
          <w:rFonts w:ascii="Garamond" w:hAnsi="Garamond" w:cs="Calibri"/>
          <w:sz w:val="26"/>
          <w:szCs w:val="26"/>
        </w:rPr>
      </w:pPr>
      <w:r w:rsidRPr="003D56E8">
        <w:rPr>
          <w:rFonts w:ascii="Garamond" w:hAnsi="Garamond" w:cs="Calibri"/>
          <w:sz w:val="26"/>
          <w:szCs w:val="26"/>
        </w:rPr>
        <w:t>Procurement Division personnel will compile a list of the questions/inquiries submitted by all Respondents. The responses to these questions will be posted to the IDOA website. The question/inquiry and answer link will become active after initial responses to questions have been compiled. Only answers posted on the IDOA website will be considered official and valid by the State.</w:t>
      </w:r>
    </w:p>
    <w:p w14:paraId="44D57CA7" w14:textId="77777777" w:rsidR="003D56E8" w:rsidRPr="008149D4" w:rsidRDefault="003D56E8" w:rsidP="003D56E8">
      <w:pPr>
        <w:rPr>
          <w:rFonts w:ascii="Garamond" w:hAnsi="Garamond" w:cs="Calibri"/>
          <w:sz w:val="26"/>
          <w:szCs w:val="26"/>
        </w:rPr>
      </w:pPr>
    </w:p>
    <w:p w14:paraId="5C562D89" w14:textId="5AAF1550" w:rsidR="003D56E8" w:rsidRPr="003D56E8" w:rsidRDefault="003D56E8" w:rsidP="003D56E8">
      <w:pPr>
        <w:rPr>
          <w:rFonts w:ascii="Garamond" w:hAnsi="Garamond" w:cs="Calibri"/>
          <w:sz w:val="26"/>
          <w:szCs w:val="26"/>
        </w:rPr>
      </w:pPr>
      <w:r w:rsidRPr="008149D4">
        <w:rPr>
          <w:rFonts w:ascii="Garamond" w:hAnsi="Garamond" w:cs="Calibri"/>
          <w:sz w:val="26"/>
          <w:szCs w:val="26"/>
        </w:rPr>
        <w:t xml:space="preserve">Please note that </w:t>
      </w:r>
      <w:r w:rsidR="0026255F" w:rsidRPr="008149D4">
        <w:rPr>
          <w:rFonts w:ascii="Garamond" w:hAnsi="Garamond" w:cs="Calibri"/>
          <w:sz w:val="26"/>
          <w:szCs w:val="26"/>
        </w:rPr>
        <w:t xml:space="preserve">David Brandon-Friedman </w:t>
      </w:r>
      <w:r w:rsidRPr="003D56E8">
        <w:rPr>
          <w:rFonts w:ascii="Garamond" w:hAnsi="Garamond" w:cs="Calibri"/>
          <w:sz w:val="26"/>
          <w:szCs w:val="26"/>
        </w:rPr>
        <w:t>is the State’s single point of contact for this RFI.</w:t>
      </w:r>
      <w:r>
        <w:rPr>
          <w:rFonts w:ascii="Garamond" w:hAnsi="Garamond" w:cs="Calibri"/>
          <w:sz w:val="26"/>
          <w:szCs w:val="26"/>
        </w:rPr>
        <w:t xml:space="preserve"> </w:t>
      </w:r>
      <w:r w:rsidRPr="003D56E8">
        <w:rPr>
          <w:rFonts w:ascii="Garamond" w:hAnsi="Garamond" w:cs="Calibri"/>
          <w:sz w:val="26"/>
          <w:szCs w:val="26"/>
        </w:rPr>
        <w:t xml:space="preserve">Inquiries are not to be directed to any staff member of </w:t>
      </w:r>
      <w:r w:rsidR="0015713A">
        <w:rPr>
          <w:rFonts w:ascii="Garamond" w:hAnsi="Garamond" w:cs="Calibri"/>
          <w:sz w:val="26"/>
          <w:szCs w:val="26"/>
        </w:rPr>
        <w:t xml:space="preserve">DCS or </w:t>
      </w:r>
      <w:r w:rsidRPr="003D56E8">
        <w:rPr>
          <w:rFonts w:ascii="Garamond" w:hAnsi="Garamond" w:cs="Calibri"/>
          <w:sz w:val="26"/>
          <w:szCs w:val="26"/>
        </w:rPr>
        <w:t>FSSA.</w:t>
      </w:r>
    </w:p>
    <w:p w14:paraId="44D9F3D6" w14:textId="77777777" w:rsidR="003D56E8" w:rsidRDefault="003D56E8" w:rsidP="003D56E8">
      <w:pPr>
        <w:rPr>
          <w:rFonts w:ascii="Garamond" w:hAnsi="Garamond" w:cs="Calibri"/>
          <w:sz w:val="26"/>
          <w:szCs w:val="26"/>
        </w:rPr>
      </w:pPr>
    </w:p>
    <w:p w14:paraId="410F3959" w14:textId="1CF910DB" w:rsidR="00A40955" w:rsidRDefault="003D56E8" w:rsidP="003D56E8">
      <w:pPr>
        <w:rPr>
          <w:rFonts w:ascii="Garamond" w:hAnsi="Garamond" w:cs="Calibri"/>
          <w:sz w:val="26"/>
          <w:szCs w:val="26"/>
        </w:rPr>
      </w:pPr>
      <w:r w:rsidRPr="003D56E8">
        <w:rPr>
          <w:rFonts w:ascii="Garamond" w:hAnsi="Garamond" w:cs="Calibri"/>
          <w:sz w:val="26"/>
          <w:szCs w:val="26"/>
        </w:rPr>
        <w:t>If it becomes necessary to revise any part of this RFI, or if additional information is necessary to facilitate a clearer interpretation of the provisions of this RFI prior to the due date for submissions, an addendum will be posted on the IDOA website.</w:t>
      </w:r>
    </w:p>
    <w:p w14:paraId="1A0853B0" w14:textId="4C7F4E45" w:rsidR="003D56E8" w:rsidRDefault="003D56E8" w:rsidP="003D56E8">
      <w:pPr>
        <w:rPr>
          <w:rFonts w:ascii="Garamond" w:hAnsi="Garamond" w:cs="Calibri"/>
          <w:sz w:val="26"/>
          <w:szCs w:val="26"/>
        </w:rPr>
      </w:pPr>
    </w:p>
    <w:p w14:paraId="51AC5455" w14:textId="4C77B031" w:rsidR="003D56E8" w:rsidRPr="00316081" w:rsidRDefault="003D56E8" w:rsidP="00316081">
      <w:pPr>
        <w:rPr>
          <w:rFonts w:ascii="Garamond" w:hAnsi="Garamond" w:cs="Calibri"/>
          <w:b/>
          <w:sz w:val="28"/>
          <w:szCs w:val="28"/>
          <w:u w:val="single"/>
        </w:rPr>
      </w:pPr>
      <w:r>
        <w:rPr>
          <w:rFonts w:ascii="Garamond" w:hAnsi="Garamond" w:cs="Calibri"/>
          <w:b/>
          <w:sz w:val="28"/>
          <w:szCs w:val="28"/>
          <w:u w:val="single"/>
        </w:rPr>
        <w:t>VI</w:t>
      </w:r>
      <w:r w:rsidR="006B1C84">
        <w:rPr>
          <w:rFonts w:ascii="Garamond" w:hAnsi="Garamond" w:cs="Calibri"/>
          <w:b/>
          <w:sz w:val="28"/>
          <w:szCs w:val="28"/>
          <w:u w:val="single"/>
        </w:rPr>
        <w:t>I</w:t>
      </w:r>
      <w:r>
        <w:rPr>
          <w:rFonts w:ascii="Garamond" w:hAnsi="Garamond" w:cs="Calibri"/>
          <w:b/>
          <w:sz w:val="28"/>
          <w:szCs w:val="28"/>
          <w:u w:val="single"/>
        </w:rPr>
        <w:t>I. RESPONSE DOCUMENTS SUBMISSION</w:t>
      </w:r>
    </w:p>
    <w:p w14:paraId="455D5E46" w14:textId="6E1AE6F4" w:rsidR="003D56E8" w:rsidRPr="008149D4" w:rsidRDefault="003D56E8" w:rsidP="003D56E8">
      <w:pPr>
        <w:rPr>
          <w:rFonts w:ascii="Garamond" w:hAnsi="Garamond" w:cs="Calibri"/>
          <w:sz w:val="26"/>
          <w:szCs w:val="26"/>
        </w:rPr>
      </w:pPr>
      <w:r w:rsidRPr="003D56E8">
        <w:rPr>
          <w:rFonts w:ascii="Garamond" w:hAnsi="Garamond" w:cs="Calibri"/>
          <w:sz w:val="26"/>
          <w:szCs w:val="26"/>
        </w:rPr>
        <w:t>Responses must be submitted in writing via email to</w:t>
      </w:r>
      <w:r w:rsidRPr="008149D4">
        <w:rPr>
          <w:rFonts w:ascii="Garamond" w:hAnsi="Garamond" w:cs="Calibri"/>
          <w:sz w:val="26"/>
          <w:szCs w:val="26"/>
        </w:rPr>
        <w:t xml:space="preserve"> </w:t>
      </w:r>
      <w:r w:rsidR="0026255F" w:rsidRPr="008149D4">
        <w:rPr>
          <w:rFonts w:ascii="Garamond" w:hAnsi="Garamond" w:cs="Calibri"/>
          <w:sz w:val="26"/>
          <w:szCs w:val="26"/>
        </w:rPr>
        <w:t xml:space="preserve">David Brandon-Friedman </w:t>
      </w:r>
      <w:r w:rsidR="0015713A" w:rsidRPr="008149D4">
        <w:rPr>
          <w:rFonts w:ascii="Garamond" w:hAnsi="Garamond" w:cs="Calibri"/>
          <w:sz w:val="26"/>
          <w:szCs w:val="26"/>
        </w:rPr>
        <w:t xml:space="preserve">at </w:t>
      </w:r>
      <w:hyperlink r:id="rId10" w:history="1">
        <w:r w:rsidR="005C1620" w:rsidRPr="006C52EE">
          <w:rPr>
            <w:rStyle w:val="Hyperlink"/>
            <w:rFonts w:ascii="Garamond" w:hAnsi="Garamond" w:cs="Calibri"/>
            <w:sz w:val="26"/>
            <w:szCs w:val="26"/>
          </w:rPr>
          <w:t>dbrandonfriedman@idoa.in.gov</w:t>
        </w:r>
      </w:hyperlink>
      <w:r w:rsidR="005C1620">
        <w:rPr>
          <w:rFonts w:ascii="Garamond" w:hAnsi="Garamond" w:cs="Calibri"/>
          <w:sz w:val="26"/>
          <w:szCs w:val="26"/>
        </w:rPr>
        <w:t xml:space="preserve"> </w:t>
      </w:r>
      <w:r w:rsidRPr="008149D4">
        <w:rPr>
          <w:rFonts w:ascii="Garamond" w:hAnsi="Garamond" w:cs="Calibri"/>
          <w:sz w:val="26"/>
          <w:szCs w:val="26"/>
        </w:rPr>
        <w:t xml:space="preserve">no later than 3pm </w:t>
      </w:r>
      <w:r w:rsidRPr="003D56E8">
        <w:rPr>
          <w:rFonts w:ascii="Garamond" w:hAnsi="Garamond" w:cs="Calibri"/>
          <w:sz w:val="26"/>
          <w:szCs w:val="26"/>
        </w:rPr>
        <w:t>ET</w:t>
      </w:r>
      <w:r w:rsidR="000A0EB8" w:rsidRPr="000A0EB8">
        <w:rPr>
          <w:rFonts w:ascii="Garamond" w:hAnsi="Garamond" w:cs="Calibri"/>
          <w:sz w:val="26"/>
          <w:szCs w:val="26"/>
        </w:rPr>
        <w:t xml:space="preserve"> </w:t>
      </w:r>
      <w:r w:rsidR="000A0EB8">
        <w:rPr>
          <w:rFonts w:ascii="Garamond" w:hAnsi="Garamond" w:cs="Calibri"/>
          <w:sz w:val="26"/>
          <w:szCs w:val="26"/>
        </w:rPr>
        <w:t xml:space="preserve">on the date listed in Section X </w:t>
      </w:r>
      <w:r w:rsidR="000A0EB8" w:rsidRPr="005E2A2D">
        <w:rPr>
          <w:rFonts w:ascii="Garamond" w:hAnsi="Garamond" w:cs="Calibri"/>
          <w:sz w:val="26"/>
          <w:szCs w:val="26"/>
        </w:rPr>
        <w:t xml:space="preserve">Key </w:t>
      </w:r>
      <w:r w:rsidR="000A0EB8">
        <w:rPr>
          <w:rFonts w:ascii="Garamond" w:hAnsi="Garamond" w:cs="Calibri"/>
          <w:sz w:val="26"/>
          <w:szCs w:val="26"/>
        </w:rPr>
        <w:t>RFI</w:t>
      </w:r>
      <w:r w:rsidR="000A0EB8" w:rsidRPr="005E2A2D">
        <w:rPr>
          <w:rFonts w:ascii="Garamond" w:hAnsi="Garamond" w:cs="Calibri"/>
          <w:sz w:val="26"/>
          <w:szCs w:val="26"/>
        </w:rPr>
        <w:t xml:space="preserve"> Dates</w:t>
      </w:r>
      <w:r w:rsidRPr="003D56E8">
        <w:rPr>
          <w:rFonts w:ascii="Garamond" w:hAnsi="Garamond" w:cs="Calibri"/>
          <w:sz w:val="26"/>
          <w:szCs w:val="26"/>
        </w:rPr>
        <w:t>. The email subject line should contain the following phrase “</w:t>
      </w:r>
      <w:r w:rsidR="0015713A" w:rsidRPr="003D56E8">
        <w:rPr>
          <w:rFonts w:ascii="Garamond" w:hAnsi="Garamond" w:cs="Calibri"/>
          <w:sz w:val="26"/>
          <w:szCs w:val="26"/>
        </w:rPr>
        <w:t>RF</w:t>
      </w:r>
      <w:r w:rsidR="0015713A" w:rsidRPr="005C2F42">
        <w:rPr>
          <w:rFonts w:ascii="Garamond" w:hAnsi="Garamond" w:cs="Calibri"/>
          <w:sz w:val="26"/>
          <w:szCs w:val="26"/>
        </w:rPr>
        <w:t xml:space="preserve">I </w:t>
      </w:r>
      <w:r w:rsidR="008149D4">
        <w:rPr>
          <w:rFonts w:ascii="Garamond" w:hAnsi="Garamond" w:cs="Calibri"/>
          <w:sz w:val="26"/>
          <w:szCs w:val="26"/>
        </w:rPr>
        <w:t>20-040</w:t>
      </w:r>
      <w:r w:rsidR="008149D4">
        <w:rPr>
          <w:rFonts w:ascii="Garamond" w:hAnsi="Garamond" w:cs="Calibri"/>
          <w:color w:val="FF0000"/>
          <w:sz w:val="26"/>
          <w:szCs w:val="26"/>
        </w:rPr>
        <w:t xml:space="preserve"> </w:t>
      </w:r>
      <w:r w:rsidR="0015713A" w:rsidRPr="003D56E8">
        <w:rPr>
          <w:rFonts w:ascii="Garamond" w:hAnsi="Garamond" w:cs="Calibri"/>
          <w:sz w:val="26"/>
          <w:szCs w:val="26"/>
        </w:rPr>
        <w:t>–</w:t>
      </w:r>
      <w:r w:rsidR="0015713A" w:rsidRPr="008149D4">
        <w:rPr>
          <w:rFonts w:ascii="Garamond" w:hAnsi="Garamond" w:cs="Calibri"/>
          <w:sz w:val="26"/>
          <w:szCs w:val="26"/>
        </w:rPr>
        <w:t xml:space="preserve"> DCS/FSSA Proposed Approach for Medicaid Services for Eligible DCS Children and Youth</w:t>
      </w:r>
      <w:r w:rsidRPr="008149D4">
        <w:rPr>
          <w:rFonts w:ascii="Garamond" w:hAnsi="Garamond" w:cs="Calibri"/>
          <w:sz w:val="26"/>
          <w:szCs w:val="26"/>
        </w:rPr>
        <w:t>.” Any information received after the due date and time will not be considered.</w:t>
      </w:r>
    </w:p>
    <w:p w14:paraId="2DD0ED85" w14:textId="4334D0F9" w:rsidR="003D56E8" w:rsidRDefault="003D56E8" w:rsidP="003D56E8">
      <w:pPr>
        <w:rPr>
          <w:rFonts w:ascii="Garamond" w:hAnsi="Garamond" w:cs="Calibri"/>
          <w:sz w:val="26"/>
          <w:szCs w:val="26"/>
        </w:rPr>
      </w:pPr>
    </w:p>
    <w:p w14:paraId="5C41A923" w14:textId="4F665A58" w:rsidR="003D56E8" w:rsidRDefault="006B1C84" w:rsidP="003D56E8">
      <w:pPr>
        <w:rPr>
          <w:rFonts w:ascii="Garamond" w:hAnsi="Garamond" w:cs="Calibri"/>
          <w:b/>
          <w:sz w:val="28"/>
          <w:szCs w:val="28"/>
          <w:u w:val="single"/>
        </w:rPr>
      </w:pPr>
      <w:r>
        <w:rPr>
          <w:rFonts w:ascii="Garamond" w:hAnsi="Garamond" w:cs="Calibri"/>
          <w:b/>
          <w:sz w:val="28"/>
          <w:szCs w:val="28"/>
          <w:u w:val="single"/>
        </w:rPr>
        <w:t>IX</w:t>
      </w:r>
      <w:r w:rsidR="003D56E8">
        <w:rPr>
          <w:rFonts w:ascii="Garamond" w:hAnsi="Garamond" w:cs="Calibri"/>
          <w:b/>
          <w:sz w:val="28"/>
          <w:szCs w:val="28"/>
          <w:u w:val="single"/>
        </w:rPr>
        <w:t>. RFI REVIEW, CLARIFICATIONS, AND DISCUSSIONS</w:t>
      </w:r>
    </w:p>
    <w:p w14:paraId="08303010" w14:textId="12AD0B17" w:rsidR="003D56E8" w:rsidRDefault="003D56E8" w:rsidP="003D56E8">
      <w:pPr>
        <w:rPr>
          <w:rFonts w:ascii="Garamond" w:hAnsi="Garamond" w:cs="Calibri"/>
          <w:sz w:val="26"/>
          <w:szCs w:val="26"/>
        </w:rPr>
      </w:pPr>
      <w:r w:rsidRPr="003D56E8">
        <w:rPr>
          <w:rFonts w:ascii="Garamond" w:hAnsi="Garamond" w:cs="Calibri"/>
          <w:sz w:val="26"/>
          <w:szCs w:val="26"/>
        </w:rPr>
        <w:lastRenderedPageBreak/>
        <w:t>The State may request in-person meetings with Respondents to this RFI for the purpose of collecting additional information and/or receiving clarification on information provided. Invitations may be extended to Respondents of this RFI subsequent to the receipt of responses. Any meetings will be conducted at the Indiana Government Center in Indianapolis, IN at a date to be determined after review of the response submissions.</w:t>
      </w:r>
    </w:p>
    <w:p w14:paraId="269A1587" w14:textId="4B2209BA" w:rsidR="003D56E8" w:rsidRDefault="003D56E8" w:rsidP="00220CB0">
      <w:pPr>
        <w:rPr>
          <w:rFonts w:ascii="Garamond" w:hAnsi="Garamond" w:cs="Calibri"/>
          <w:sz w:val="26"/>
          <w:szCs w:val="26"/>
        </w:rPr>
      </w:pPr>
    </w:p>
    <w:p w14:paraId="1A2AD656" w14:textId="69E9E190" w:rsidR="003D56E8" w:rsidRDefault="003D56E8" w:rsidP="003D56E8">
      <w:pPr>
        <w:rPr>
          <w:rFonts w:ascii="Garamond" w:hAnsi="Garamond" w:cs="Calibri"/>
          <w:b/>
          <w:sz w:val="28"/>
          <w:szCs w:val="28"/>
          <w:u w:val="single"/>
        </w:rPr>
      </w:pPr>
      <w:r>
        <w:rPr>
          <w:rFonts w:ascii="Garamond" w:hAnsi="Garamond" w:cs="Calibri"/>
          <w:b/>
          <w:sz w:val="28"/>
          <w:szCs w:val="28"/>
          <w:u w:val="single"/>
        </w:rPr>
        <w:t>X. KEY RFI DATES</w:t>
      </w:r>
    </w:p>
    <w:p w14:paraId="4B6013DC" w14:textId="4FCB817F" w:rsidR="003D56E8" w:rsidRPr="003D56E8" w:rsidRDefault="003D56E8" w:rsidP="003D56E8">
      <w:pPr>
        <w:rPr>
          <w:rFonts w:ascii="Garamond" w:hAnsi="Garamond" w:cs="Calibri"/>
          <w:sz w:val="26"/>
          <w:szCs w:val="26"/>
        </w:rPr>
      </w:pPr>
      <w:r>
        <w:rPr>
          <w:rFonts w:ascii="Garamond" w:hAnsi="Garamond" w:cs="Calibri"/>
          <w:sz w:val="26"/>
          <w:szCs w:val="26"/>
        </w:rPr>
        <w:t>Below is a chart that contains all of the deadlines associated with RF</w:t>
      </w:r>
      <w:r w:rsidRPr="005C2F42">
        <w:rPr>
          <w:rFonts w:ascii="Garamond" w:hAnsi="Garamond" w:cs="Calibri"/>
          <w:sz w:val="26"/>
          <w:szCs w:val="26"/>
        </w:rPr>
        <w:t xml:space="preserve">I </w:t>
      </w:r>
      <w:r w:rsidR="008149D4">
        <w:rPr>
          <w:rFonts w:ascii="Garamond" w:hAnsi="Garamond" w:cs="Calibri"/>
          <w:sz w:val="26"/>
          <w:szCs w:val="26"/>
        </w:rPr>
        <w:t>20-040</w:t>
      </w:r>
      <w:r>
        <w:rPr>
          <w:rFonts w:ascii="Garamond" w:hAnsi="Garamond" w:cs="Calibri"/>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5"/>
        <w:gridCol w:w="4645"/>
      </w:tblGrid>
      <w:tr w:rsidR="003D56E8" w:rsidRPr="003D56E8" w14:paraId="110EF87B" w14:textId="77777777" w:rsidTr="00A80296">
        <w:tc>
          <w:tcPr>
            <w:tcW w:w="4655" w:type="dxa"/>
            <w:shd w:val="clear" w:color="auto" w:fill="BFBFBF" w:themeFill="background1" w:themeFillShade="BF"/>
            <w:vAlign w:val="center"/>
          </w:tcPr>
          <w:p w14:paraId="1EE37E87" w14:textId="77777777" w:rsidR="003D56E8" w:rsidRPr="003D56E8" w:rsidRDefault="003D56E8" w:rsidP="00A80296">
            <w:pPr>
              <w:rPr>
                <w:rFonts w:ascii="Garamond" w:hAnsi="Garamond"/>
                <w:b/>
                <w:sz w:val="26"/>
                <w:szCs w:val="26"/>
              </w:rPr>
            </w:pPr>
            <w:r w:rsidRPr="003D56E8">
              <w:rPr>
                <w:rFonts w:ascii="Garamond" w:hAnsi="Garamond"/>
                <w:b/>
                <w:sz w:val="26"/>
                <w:szCs w:val="26"/>
              </w:rPr>
              <w:t>ACTIVITY:</w:t>
            </w:r>
          </w:p>
        </w:tc>
        <w:tc>
          <w:tcPr>
            <w:tcW w:w="4645" w:type="dxa"/>
            <w:shd w:val="clear" w:color="auto" w:fill="BFBFBF" w:themeFill="background1" w:themeFillShade="BF"/>
            <w:vAlign w:val="center"/>
          </w:tcPr>
          <w:p w14:paraId="1879BB31" w14:textId="77777777" w:rsidR="003D56E8" w:rsidRPr="003D56E8" w:rsidRDefault="003D56E8" w:rsidP="00A80296">
            <w:pPr>
              <w:rPr>
                <w:rFonts w:ascii="Garamond" w:hAnsi="Garamond"/>
                <w:b/>
                <w:sz w:val="26"/>
                <w:szCs w:val="26"/>
              </w:rPr>
            </w:pPr>
            <w:r w:rsidRPr="003D56E8">
              <w:rPr>
                <w:rFonts w:ascii="Garamond" w:hAnsi="Garamond"/>
                <w:b/>
                <w:sz w:val="26"/>
                <w:szCs w:val="26"/>
              </w:rPr>
              <w:t>DATE:</w:t>
            </w:r>
          </w:p>
        </w:tc>
      </w:tr>
      <w:tr w:rsidR="003D56E8" w:rsidRPr="003D56E8" w14:paraId="2C5D121F" w14:textId="77777777" w:rsidTr="003D56E8">
        <w:trPr>
          <w:trHeight w:val="288"/>
        </w:trPr>
        <w:tc>
          <w:tcPr>
            <w:tcW w:w="4655" w:type="dxa"/>
            <w:vAlign w:val="center"/>
          </w:tcPr>
          <w:p w14:paraId="065F4A93" w14:textId="77777777" w:rsidR="003D56E8" w:rsidRPr="003D56E8" w:rsidRDefault="003D56E8" w:rsidP="00A80296">
            <w:pPr>
              <w:rPr>
                <w:rFonts w:ascii="Garamond" w:hAnsi="Garamond"/>
                <w:sz w:val="26"/>
                <w:szCs w:val="26"/>
              </w:rPr>
            </w:pPr>
            <w:r w:rsidRPr="003D56E8">
              <w:rPr>
                <w:rFonts w:ascii="Garamond" w:hAnsi="Garamond"/>
                <w:sz w:val="26"/>
                <w:szCs w:val="26"/>
              </w:rPr>
              <w:t>Issue of RFI</w:t>
            </w:r>
          </w:p>
        </w:tc>
        <w:tc>
          <w:tcPr>
            <w:tcW w:w="4645" w:type="dxa"/>
            <w:vAlign w:val="center"/>
          </w:tcPr>
          <w:p w14:paraId="10BC8C3F" w14:textId="14E1B1FB" w:rsidR="003D56E8" w:rsidRPr="003D56E8" w:rsidRDefault="0015713A" w:rsidP="00A80296">
            <w:pPr>
              <w:rPr>
                <w:rFonts w:ascii="Garamond" w:hAnsi="Garamond"/>
                <w:sz w:val="26"/>
                <w:szCs w:val="26"/>
              </w:rPr>
            </w:pPr>
            <w:r w:rsidRPr="0015713A">
              <w:rPr>
                <w:rFonts w:ascii="Garamond" w:hAnsi="Garamond"/>
                <w:sz w:val="26"/>
                <w:szCs w:val="26"/>
              </w:rPr>
              <w:t xml:space="preserve">Friday, </w:t>
            </w:r>
            <w:r>
              <w:rPr>
                <w:rFonts w:ascii="Garamond" w:hAnsi="Garamond"/>
                <w:sz w:val="26"/>
                <w:szCs w:val="26"/>
              </w:rPr>
              <w:t>October</w:t>
            </w:r>
            <w:r w:rsidRPr="0015713A">
              <w:rPr>
                <w:rFonts w:ascii="Garamond" w:hAnsi="Garamond"/>
                <w:sz w:val="26"/>
                <w:szCs w:val="26"/>
              </w:rPr>
              <w:t xml:space="preserve"> </w:t>
            </w:r>
            <w:r>
              <w:rPr>
                <w:rFonts w:ascii="Garamond" w:hAnsi="Garamond"/>
                <w:sz w:val="26"/>
                <w:szCs w:val="26"/>
              </w:rPr>
              <w:t>18</w:t>
            </w:r>
            <w:r w:rsidRPr="008149D4">
              <w:rPr>
                <w:rFonts w:ascii="Garamond" w:hAnsi="Garamond"/>
                <w:sz w:val="26"/>
                <w:szCs w:val="26"/>
                <w:vertAlign w:val="superscript"/>
              </w:rPr>
              <w:t>th</w:t>
            </w:r>
          </w:p>
        </w:tc>
      </w:tr>
      <w:tr w:rsidR="00961619" w:rsidRPr="003D56E8" w14:paraId="1294257A" w14:textId="77777777" w:rsidTr="003D56E8">
        <w:trPr>
          <w:trHeight w:val="288"/>
        </w:trPr>
        <w:tc>
          <w:tcPr>
            <w:tcW w:w="4655" w:type="dxa"/>
            <w:vAlign w:val="center"/>
          </w:tcPr>
          <w:p w14:paraId="098D02CF" w14:textId="77777777" w:rsidR="00961619" w:rsidRPr="003D56E8" w:rsidRDefault="00961619" w:rsidP="00961619">
            <w:pPr>
              <w:rPr>
                <w:rFonts w:ascii="Garamond" w:hAnsi="Garamond"/>
                <w:sz w:val="26"/>
                <w:szCs w:val="26"/>
              </w:rPr>
            </w:pPr>
            <w:r w:rsidRPr="003D56E8">
              <w:rPr>
                <w:rFonts w:ascii="Garamond" w:hAnsi="Garamond"/>
                <w:sz w:val="26"/>
                <w:szCs w:val="26"/>
              </w:rPr>
              <w:t>Deadline to Submit Written Questions</w:t>
            </w:r>
          </w:p>
        </w:tc>
        <w:tc>
          <w:tcPr>
            <w:tcW w:w="4645" w:type="dxa"/>
            <w:vAlign w:val="center"/>
          </w:tcPr>
          <w:p w14:paraId="01B186FC" w14:textId="27E7B5F0" w:rsidR="00961619" w:rsidRPr="003D56E8" w:rsidRDefault="008F67BF" w:rsidP="00961619">
            <w:pPr>
              <w:rPr>
                <w:rFonts w:ascii="Garamond" w:hAnsi="Garamond"/>
                <w:sz w:val="26"/>
                <w:szCs w:val="26"/>
              </w:rPr>
            </w:pPr>
            <w:r>
              <w:rPr>
                <w:rFonts w:ascii="Garamond" w:hAnsi="Garamond"/>
                <w:sz w:val="26"/>
                <w:szCs w:val="26"/>
              </w:rPr>
              <w:t>Thursday</w:t>
            </w:r>
            <w:r w:rsidR="00961619">
              <w:rPr>
                <w:rFonts w:ascii="Garamond" w:hAnsi="Garamond"/>
                <w:sz w:val="26"/>
                <w:szCs w:val="26"/>
              </w:rPr>
              <w:t xml:space="preserve">, November </w:t>
            </w:r>
            <w:r>
              <w:rPr>
                <w:rFonts w:ascii="Garamond" w:hAnsi="Garamond"/>
                <w:sz w:val="26"/>
                <w:szCs w:val="26"/>
              </w:rPr>
              <w:t>7</w:t>
            </w:r>
            <w:r w:rsidR="00961619" w:rsidRPr="008149D4">
              <w:rPr>
                <w:rFonts w:ascii="Garamond" w:hAnsi="Garamond"/>
                <w:sz w:val="26"/>
                <w:szCs w:val="26"/>
                <w:vertAlign w:val="superscript"/>
              </w:rPr>
              <w:t>th</w:t>
            </w:r>
          </w:p>
        </w:tc>
      </w:tr>
      <w:tr w:rsidR="00961619" w:rsidRPr="003D56E8" w14:paraId="33DC4D0B" w14:textId="77777777" w:rsidTr="003D56E8">
        <w:trPr>
          <w:trHeight w:val="288"/>
        </w:trPr>
        <w:tc>
          <w:tcPr>
            <w:tcW w:w="4655" w:type="dxa"/>
            <w:vAlign w:val="center"/>
          </w:tcPr>
          <w:p w14:paraId="0021FB3F" w14:textId="77777777" w:rsidR="00961619" w:rsidRPr="003D56E8" w:rsidRDefault="00961619" w:rsidP="00961619">
            <w:pPr>
              <w:rPr>
                <w:rFonts w:ascii="Garamond" w:eastAsia="Arial Unicode MS" w:hAnsi="Garamond"/>
                <w:color w:val="000000"/>
                <w:sz w:val="26"/>
                <w:szCs w:val="26"/>
              </w:rPr>
            </w:pPr>
            <w:r w:rsidRPr="003D56E8">
              <w:rPr>
                <w:rFonts w:ascii="Garamond" w:hAnsi="Garamond"/>
                <w:sz w:val="26"/>
                <w:szCs w:val="26"/>
              </w:rPr>
              <w:t>Response to Written Questions</w:t>
            </w:r>
          </w:p>
        </w:tc>
        <w:tc>
          <w:tcPr>
            <w:tcW w:w="4645" w:type="dxa"/>
            <w:vAlign w:val="center"/>
          </w:tcPr>
          <w:p w14:paraId="32B06340" w14:textId="5048F6F2" w:rsidR="00961619" w:rsidRPr="003D56E8" w:rsidRDefault="00961619" w:rsidP="00961619">
            <w:pPr>
              <w:rPr>
                <w:rFonts w:ascii="Garamond" w:hAnsi="Garamond"/>
                <w:sz w:val="26"/>
                <w:szCs w:val="26"/>
              </w:rPr>
            </w:pPr>
            <w:r>
              <w:rPr>
                <w:rFonts w:ascii="Garamond" w:hAnsi="Garamond"/>
                <w:sz w:val="26"/>
                <w:szCs w:val="26"/>
              </w:rPr>
              <w:t>Wednesday, November 20</w:t>
            </w:r>
            <w:r w:rsidRPr="008149D4">
              <w:rPr>
                <w:rFonts w:ascii="Garamond" w:hAnsi="Garamond"/>
                <w:sz w:val="26"/>
                <w:szCs w:val="26"/>
                <w:vertAlign w:val="superscript"/>
              </w:rPr>
              <w:t>th</w:t>
            </w:r>
          </w:p>
        </w:tc>
      </w:tr>
      <w:tr w:rsidR="00961619" w:rsidRPr="003D56E8" w14:paraId="77F48DDB" w14:textId="77777777" w:rsidTr="003D56E8">
        <w:trPr>
          <w:trHeight w:val="288"/>
        </w:trPr>
        <w:tc>
          <w:tcPr>
            <w:tcW w:w="4655" w:type="dxa"/>
            <w:vAlign w:val="center"/>
          </w:tcPr>
          <w:p w14:paraId="2584691A" w14:textId="77777777" w:rsidR="00961619" w:rsidRPr="003D56E8" w:rsidRDefault="00961619" w:rsidP="00961619">
            <w:pPr>
              <w:rPr>
                <w:rFonts w:ascii="Garamond" w:hAnsi="Garamond"/>
                <w:sz w:val="26"/>
                <w:szCs w:val="26"/>
              </w:rPr>
            </w:pPr>
            <w:r w:rsidRPr="003D56E8">
              <w:rPr>
                <w:rFonts w:ascii="Garamond" w:hAnsi="Garamond"/>
                <w:sz w:val="26"/>
                <w:szCs w:val="26"/>
              </w:rPr>
              <w:t>Submission of Responses</w:t>
            </w:r>
          </w:p>
        </w:tc>
        <w:tc>
          <w:tcPr>
            <w:tcW w:w="4645" w:type="dxa"/>
            <w:vAlign w:val="center"/>
          </w:tcPr>
          <w:p w14:paraId="63C0D692" w14:textId="4E701A12" w:rsidR="00961619" w:rsidRPr="003D56E8" w:rsidRDefault="00961619" w:rsidP="00961619">
            <w:pPr>
              <w:rPr>
                <w:rFonts w:ascii="Garamond" w:hAnsi="Garamond"/>
                <w:sz w:val="26"/>
                <w:szCs w:val="26"/>
              </w:rPr>
            </w:pPr>
            <w:r w:rsidRPr="0015713A">
              <w:rPr>
                <w:rFonts w:ascii="Garamond" w:hAnsi="Garamond"/>
                <w:sz w:val="26"/>
                <w:szCs w:val="26"/>
              </w:rPr>
              <w:t>Friday, December 13</w:t>
            </w:r>
            <w:r w:rsidRPr="008149D4">
              <w:rPr>
                <w:rFonts w:ascii="Garamond" w:hAnsi="Garamond"/>
                <w:sz w:val="26"/>
                <w:szCs w:val="26"/>
                <w:vertAlign w:val="superscript"/>
              </w:rPr>
              <w:t>th</w:t>
            </w:r>
          </w:p>
        </w:tc>
      </w:tr>
    </w:tbl>
    <w:p w14:paraId="1370B36E" w14:textId="77777777" w:rsidR="003D56E8" w:rsidRPr="003D56E8" w:rsidRDefault="003D56E8" w:rsidP="003D56E8">
      <w:pPr>
        <w:rPr>
          <w:rFonts w:ascii="Garamond" w:hAnsi="Garamond" w:cs="Calibri"/>
          <w:sz w:val="26"/>
          <w:szCs w:val="26"/>
        </w:rPr>
      </w:pPr>
    </w:p>
    <w:sectPr w:rsidR="003D56E8" w:rsidRPr="003D56E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E17131" w14:textId="77777777" w:rsidR="004B0D38" w:rsidRDefault="004B0D38" w:rsidP="00D140D1">
      <w:r>
        <w:separator/>
      </w:r>
    </w:p>
  </w:endnote>
  <w:endnote w:type="continuationSeparator" w:id="0">
    <w:p w14:paraId="1AED4BC6" w14:textId="77777777" w:rsidR="004B0D38" w:rsidRDefault="004B0D38" w:rsidP="00D14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altName w:val="Garamond"/>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auto"/>
    <w:notTrueType/>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B319E" w14:textId="6234850B" w:rsidR="00E968DB" w:rsidRPr="00D140D1" w:rsidRDefault="00E968DB" w:rsidP="00D140D1">
    <w:pPr>
      <w:pStyle w:val="Footer"/>
      <w:jc w:val="right"/>
      <w:rPr>
        <w:rFonts w:ascii="Garamond" w:hAnsi="Garamond"/>
        <w:sz w:val="22"/>
        <w:szCs w:val="22"/>
      </w:rPr>
    </w:pPr>
    <w:r w:rsidRPr="00D140D1">
      <w:rPr>
        <w:rFonts w:ascii="Garamond" w:hAnsi="Garamond"/>
        <w:sz w:val="22"/>
        <w:szCs w:val="22"/>
      </w:rPr>
      <w:t xml:space="preserve"> Request for </w:t>
    </w:r>
    <w:r w:rsidRPr="005C2F42">
      <w:rPr>
        <w:rFonts w:ascii="Garamond" w:hAnsi="Garamond"/>
        <w:sz w:val="22"/>
        <w:szCs w:val="22"/>
      </w:rPr>
      <w:t xml:space="preserve">Information </w:t>
    </w:r>
    <w:r w:rsidR="00ED022E" w:rsidRPr="00ED022E">
      <w:rPr>
        <w:rFonts w:ascii="Garamond" w:hAnsi="Garamond"/>
        <w:sz w:val="22"/>
        <w:szCs w:val="22"/>
      </w:rPr>
      <w:t>20-040</w:t>
    </w:r>
    <w:r w:rsidRPr="00B2154D">
      <w:rPr>
        <w:rFonts w:ascii="Garamond" w:hAnsi="Garamond"/>
        <w:color w:val="FF0000"/>
        <w:sz w:val="22"/>
        <w:szCs w:val="22"/>
      </w:rPr>
      <w:t xml:space="preserve"> </w:t>
    </w:r>
    <w:r w:rsidRPr="005C2F42">
      <w:rPr>
        <w:rFonts w:ascii="Garamond" w:hAnsi="Garamond"/>
        <w:sz w:val="22"/>
        <w:szCs w:val="22"/>
      </w:rPr>
      <w:t xml:space="preserve">- </w:t>
    </w:r>
    <w:sdt>
      <w:sdtPr>
        <w:rPr>
          <w:rFonts w:ascii="Garamond" w:hAnsi="Garamond"/>
          <w:sz w:val="22"/>
          <w:szCs w:val="22"/>
        </w:rPr>
        <w:id w:val="-1492628051"/>
        <w:docPartObj>
          <w:docPartGallery w:val="Page Numbers (Bottom of Page)"/>
          <w:docPartUnique/>
        </w:docPartObj>
      </w:sdtPr>
      <w:sdtEndPr/>
      <w:sdtContent>
        <w:sdt>
          <w:sdtPr>
            <w:rPr>
              <w:rFonts w:ascii="Garamond" w:hAnsi="Garamond"/>
              <w:sz w:val="22"/>
              <w:szCs w:val="22"/>
            </w:rPr>
            <w:id w:val="-1769616900"/>
            <w:docPartObj>
              <w:docPartGallery w:val="Page Numbers (Top of Page)"/>
              <w:docPartUnique/>
            </w:docPartObj>
          </w:sdtPr>
          <w:sdtEndPr/>
          <w:sdtContent>
            <w:r w:rsidRPr="005C2F42">
              <w:rPr>
                <w:rFonts w:ascii="Garamond" w:hAnsi="Garamond"/>
                <w:sz w:val="22"/>
                <w:szCs w:val="22"/>
              </w:rPr>
              <w:t xml:space="preserve">Page </w:t>
            </w:r>
            <w:r w:rsidRPr="005C2F42">
              <w:rPr>
                <w:rFonts w:ascii="Garamond" w:hAnsi="Garamond"/>
                <w:b/>
                <w:bCs/>
                <w:sz w:val="22"/>
                <w:szCs w:val="22"/>
              </w:rPr>
              <w:fldChar w:fldCharType="begin"/>
            </w:r>
            <w:r w:rsidRPr="005C2F42">
              <w:rPr>
                <w:rFonts w:ascii="Garamond" w:hAnsi="Garamond"/>
                <w:b/>
                <w:bCs/>
                <w:sz w:val="22"/>
                <w:szCs w:val="22"/>
              </w:rPr>
              <w:instrText xml:space="preserve"> PAGE </w:instrText>
            </w:r>
            <w:r w:rsidRPr="005C2F42">
              <w:rPr>
                <w:rFonts w:ascii="Garamond" w:hAnsi="Garamond"/>
                <w:b/>
                <w:bCs/>
                <w:sz w:val="22"/>
                <w:szCs w:val="22"/>
              </w:rPr>
              <w:fldChar w:fldCharType="separate"/>
            </w:r>
            <w:r w:rsidR="00207940">
              <w:rPr>
                <w:rFonts w:ascii="Garamond" w:hAnsi="Garamond"/>
                <w:b/>
                <w:bCs/>
                <w:noProof/>
                <w:sz w:val="22"/>
                <w:szCs w:val="22"/>
              </w:rPr>
              <w:t>7</w:t>
            </w:r>
            <w:r w:rsidRPr="005C2F42">
              <w:rPr>
                <w:rFonts w:ascii="Garamond" w:hAnsi="Garamond"/>
                <w:b/>
                <w:bCs/>
                <w:sz w:val="22"/>
                <w:szCs w:val="22"/>
              </w:rPr>
              <w:fldChar w:fldCharType="end"/>
            </w:r>
            <w:r w:rsidRPr="005C2F42">
              <w:rPr>
                <w:rFonts w:ascii="Garamond" w:hAnsi="Garamond"/>
                <w:sz w:val="22"/>
                <w:szCs w:val="22"/>
              </w:rPr>
              <w:t xml:space="preserve"> of </w:t>
            </w:r>
            <w:r w:rsidRPr="005C2F42">
              <w:rPr>
                <w:rFonts w:ascii="Garamond" w:hAnsi="Garamond"/>
                <w:b/>
                <w:bCs/>
                <w:sz w:val="22"/>
                <w:szCs w:val="22"/>
              </w:rPr>
              <w:fldChar w:fldCharType="begin"/>
            </w:r>
            <w:r w:rsidRPr="005C2F42">
              <w:rPr>
                <w:rFonts w:ascii="Garamond" w:hAnsi="Garamond"/>
                <w:b/>
                <w:bCs/>
                <w:sz w:val="22"/>
                <w:szCs w:val="22"/>
              </w:rPr>
              <w:instrText xml:space="preserve"> NUMPAGES  </w:instrText>
            </w:r>
            <w:r w:rsidRPr="005C2F42">
              <w:rPr>
                <w:rFonts w:ascii="Garamond" w:hAnsi="Garamond"/>
                <w:b/>
                <w:bCs/>
                <w:sz w:val="22"/>
                <w:szCs w:val="22"/>
              </w:rPr>
              <w:fldChar w:fldCharType="separate"/>
            </w:r>
            <w:r w:rsidR="00207940">
              <w:rPr>
                <w:rFonts w:ascii="Garamond" w:hAnsi="Garamond"/>
                <w:b/>
                <w:bCs/>
                <w:noProof/>
                <w:sz w:val="22"/>
                <w:szCs w:val="22"/>
              </w:rPr>
              <w:t>7</w:t>
            </w:r>
            <w:r w:rsidRPr="005C2F42">
              <w:rPr>
                <w:rFonts w:ascii="Garamond" w:hAnsi="Garamond"/>
                <w:b/>
                <w:bCs/>
                <w:sz w:val="22"/>
                <w:szCs w:val="22"/>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FBC54" w14:textId="77777777" w:rsidR="004B0D38" w:rsidRDefault="004B0D38" w:rsidP="00D140D1">
      <w:r>
        <w:separator/>
      </w:r>
    </w:p>
  </w:footnote>
  <w:footnote w:type="continuationSeparator" w:id="0">
    <w:p w14:paraId="3C2EF6A5" w14:textId="77777777" w:rsidR="004B0D38" w:rsidRDefault="004B0D38" w:rsidP="00D140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07DAA"/>
    <w:multiLevelType w:val="hybridMultilevel"/>
    <w:tmpl w:val="6226A7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5B0AF1"/>
    <w:multiLevelType w:val="hybridMultilevel"/>
    <w:tmpl w:val="2A12544E"/>
    <w:lvl w:ilvl="0" w:tplc="9E964E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7218B5"/>
    <w:multiLevelType w:val="hybridMultilevel"/>
    <w:tmpl w:val="FA902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FE0AAC"/>
    <w:multiLevelType w:val="multilevel"/>
    <w:tmpl w:val="612065A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54227CE"/>
    <w:multiLevelType w:val="hybridMultilevel"/>
    <w:tmpl w:val="64DCB58E"/>
    <w:lvl w:ilvl="0" w:tplc="BF66294C">
      <w:start w:val="1"/>
      <w:numFmt w:val="bullet"/>
      <w:lvlText w:val="•"/>
      <w:lvlJc w:val="left"/>
      <w:pPr>
        <w:tabs>
          <w:tab w:val="num" w:pos="720"/>
        </w:tabs>
        <w:ind w:left="720" w:hanging="360"/>
      </w:pPr>
      <w:rPr>
        <w:rFonts w:ascii="Arial" w:hAnsi="Arial" w:hint="default"/>
      </w:rPr>
    </w:lvl>
    <w:lvl w:ilvl="1" w:tplc="9118C1B2" w:tentative="1">
      <w:start w:val="1"/>
      <w:numFmt w:val="bullet"/>
      <w:lvlText w:val="•"/>
      <w:lvlJc w:val="left"/>
      <w:pPr>
        <w:tabs>
          <w:tab w:val="num" w:pos="1440"/>
        </w:tabs>
        <w:ind w:left="1440" w:hanging="360"/>
      </w:pPr>
      <w:rPr>
        <w:rFonts w:ascii="Arial" w:hAnsi="Arial" w:hint="default"/>
      </w:rPr>
    </w:lvl>
    <w:lvl w:ilvl="2" w:tplc="74AC7196" w:tentative="1">
      <w:start w:val="1"/>
      <w:numFmt w:val="bullet"/>
      <w:lvlText w:val="•"/>
      <w:lvlJc w:val="left"/>
      <w:pPr>
        <w:tabs>
          <w:tab w:val="num" w:pos="2160"/>
        </w:tabs>
        <w:ind w:left="2160" w:hanging="360"/>
      </w:pPr>
      <w:rPr>
        <w:rFonts w:ascii="Arial" w:hAnsi="Arial" w:hint="default"/>
      </w:rPr>
    </w:lvl>
    <w:lvl w:ilvl="3" w:tplc="E3B2E0E0" w:tentative="1">
      <w:start w:val="1"/>
      <w:numFmt w:val="bullet"/>
      <w:lvlText w:val="•"/>
      <w:lvlJc w:val="left"/>
      <w:pPr>
        <w:tabs>
          <w:tab w:val="num" w:pos="2880"/>
        </w:tabs>
        <w:ind w:left="2880" w:hanging="360"/>
      </w:pPr>
      <w:rPr>
        <w:rFonts w:ascii="Arial" w:hAnsi="Arial" w:hint="default"/>
      </w:rPr>
    </w:lvl>
    <w:lvl w:ilvl="4" w:tplc="7F42954E" w:tentative="1">
      <w:start w:val="1"/>
      <w:numFmt w:val="bullet"/>
      <w:lvlText w:val="•"/>
      <w:lvlJc w:val="left"/>
      <w:pPr>
        <w:tabs>
          <w:tab w:val="num" w:pos="3600"/>
        </w:tabs>
        <w:ind w:left="3600" w:hanging="360"/>
      </w:pPr>
      <w:rPr>
        <w:rFonts w:ascii="Arial" w:hAnsi="Arial" w:hint="default"/>
      </w:rPr>
    </w:lvl>
    <w:lvl w:ilvl="5" w:tplc="6E9E2FEE" w:tentative="1">
      <w:start w:val="1"/>
      <w:numFmt w:val="bullet"/>
      <w:lvlText w:val="•"/>
      <w:lvlJc w:val="left"/>
      <w:pPr>
        <w:tabs>
          <w:tab w:val="num" w:pos="4320"/>
        </w:tabs>
        <w:ind w:left="4320" w:hanging="360"/>
      </w:pPr>
      <w:rPr>
        <w:rFonts w:ascii="Arial" w:hAnsi="Arial" w:hint="default"/>
      </w:rPr>
    </w:lvl>
    <w:lvl w:ilvl="6" w:tplc="1F8ECF08" w:tentative="1">
      <w:start w:val="1"/>
      <w:numFmt w:val="bullet"/>
      <w:lvlText w:val="•"/>
      <w:lvlJc w:val="left"/>
      <w:pPr>
        <w:tabs>
          <w:tab w:val="num" w:pos="5040"/>
        </w:tabs>
        <w:ind w:left="5040" w:hanging="360"/>
      </w:pPr>
      <w:rPr>
        <w:rFonts w:ascii="Arial" w:hAnsi="Arial" w:hint="default"/>
      </w:rPr>
    </w:lvl>
    <w:lvl w:ilvl="7" w:tplc="EF461190" w:tentative="1">
      <w:start w:val="1"/>
      <w:numFmt w:val="bullet"/>
      <w:lvlText w:val="•"/>
      <w:lvlJc w:val="left"/>
      <w:pPr>
        <w:tabs>
          <w:tab w:val="num" w:pos="5760"/>
        </w:tabs>
        <w:ind w:left="5760" w:hanging="360"/>
      </w:pPr>
      <w:rPr>
        <w:rFonts w:ascii="Arial" w:hAnsi="Arial" w:hint="default"/>
      </w:rPr>
    </w:lvl>
    <w:lvl w:ilvl="8" w:tplc="1A1AC8A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5824809"/>
    <w:multiLevelType w:val="hybridMultilevel"/>
    <w:tmpl w:val="1DF224E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317015"/>
    <w:multiLevelType w:val="hybridMultilevel"/>
    <w:tmpl w:val="38DA7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A715D2"/>
    <w:multiLevelType w:val="hybridMultilevel"/>
    <w:tmpl w:val="A8068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E9634E"/>
    <w:multiLevelType w:val="hybridMultilevel"/>
    <w:tmpl w:val="14D6C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3A33CE"/>
    <w:multiLevelType w:val="hybridMultilevel"/>
    <w:tmpl w:val="45A2DD4E"/>
    <w:lvl w:ilvl="0" w:tplc="A8D46894">
      <w:start w:val="1"/>
      <w:numFmt w:val="bullet"/>
      <w:lvlText w:val="•"/>
      <w:lvlJc w:val="left"/>
      <w:pPr>
        <w:tabs>
          <w:tab w:val="num" w:pos="720"/>
        </w:tabs>
        <w:ind w:left="720" w:hanging="360"/>
      </w:pPr>
      <w:rPr>
        <w:rFonts w:ascii="Arial" w:hAnsi="Arial" w:hint="default"/>
      </w:rPr>
    </w:lvl>
    <w:lvl w:ilvl="1" w:tplc="90C8BF50" w:tentative="1">
      <w:start w:val="1"/>
      <w:numFmt w:val="bullet"/>
      <w:lvlText w:val="•"/>
      <w:lvlJc w:val="left"/>
      <w:pPr>
        <w:tabs>
          <w:tab w:val="num" w:pos="1440"/>
        </w:tabs>
        <w:ind w:left="1440" w:hanging="360"/>
      </w:pPr>
      <w:rPr>
        <w:rFonts w:ascii="Arial" w:hAnsi="Arial" w:hint="default"/>
      </w:rPr>
    </w:lvl>
    <w:lvl w:ilvl="2" w:tplc="EADCA790" w:tentative="1">
      <w:start w:val="1"/>
      <w:numFmt w:val="bullet"/>
      <w:lvlText w:val="•"/>
      <w:lvlJc w:val="left"/>
      <w:pPr>
        <w:tabs>
          <w:tab w:val="num" w:pos="2160"/>
        </w:tabs>
        <w:ind w:left="2160" w:hanging="360"/>
      </w:pPr>
      <w:rPr>
        <w:rFonts w:ascii="Arial" w:hAnsi="Arial" w:hint="default"/>
      </w:rPr>
    </w:lvl>
    <w:lvl w:ilvl="3" w:tplc="B184AF4C" w:tentative="1">
      <w:start w:val="1"/>
      <w:numFmt w:val="bullet"/>
      <w:lvlText w:val="•"/>
      <w:lvlJc w:val="left"/>
      <w:pPr>
        <w:tabs>
          <w:tab w:val="num" w:pos="2880"/>
        </w:tabs>
        <w:ind w:left="2880" w:hanging="360"/>
      </w:pPr>
      <w:rPr>
        <w:rFonts w:ascii="Arial" w:hAnsi="Arial" w:hint="default"/>
      </w:rPr>
    </w:lvl>
    <w:lvl w:ilvl="4" w:tplc="8E968336" w:tentative="1">
      <w:start w:val="1"/>
      <w:numFmt w:val="bullet"/>
      <w:lvlText w:val="•"/>
      <w:lvlJc w:val="left"/>
      <w:pPr>
        <w:tabs>
          <w:tab w:val="num" w:pos="3600"/>
        </w:tabs>
        <w:ind w:left="3600" w:hanging="360"/>
      </w:pPr>
      <w:rPr>
        <w:rFonts w:ascii="Arial" w:hAnsi="Arial" w:hint="default"/>
      </w:rPr>
    </w:lvl>
    <w:lvl w:ilvl="5" w:tplc="1CB6E042" w:tentative="1">
      <w:start w:val="1"/>
      <w:numFmt w:val="bullet"/>
      <w:lvlText w:val="•"/>
      <w:lvlJc w:val="left"/>
      <w:pPr>
        <w:tabs>
          <w:tab w:val="num" w:pos="4320"/>
        </w:tabs>
        <w:ind w:left="4320" w:hanging="360"/>
      </w:pPr>
      <w:rPr>
        <w:rFonts w:ascii="Arial" w:hAnsi="Arial" w:hint="default"/>
      </w:rPr>
    </w:lvl>
    <w:lvl w:ilvl="6" w:tplc="F82C4CA4" w:tentative="1">
      <w:start w:val="1"/>
      <w:numFmt w:val="bullet"/>
      <w:lvlText w:val="•"/>
      <w:lvlJc w:val="left"/>
      <w:pPr>
        <w:tabs>
          <w:tab w:val="num" w:pos="5040"/>
        </w:tabs>
        <w:ind w:left="5040" w:hanging="360"/>
      </w:pPr>
      <w:rPr>
        <w:rFonts w:ascii="Arial" w:hAnsi="Arial" w:hint="default"/>
      </w:rPr>
    </w:lvl>
    <w:lvl w:ilvl="7" w:tplc="B1C0BCCA" w:tentative="1">
      <w:start w:val="1"/>
      <w:numFmt w:val="bullet"/>
      <w:lvlText w:val="•"/>
      <w:lvlJc w:val="left"/>
      <w:pPr>
        <w:tabs>
          <w:tab w:val="num" w:pos="5760"/>
        </w:tabs>
        <w:ind w:left="5760" w:hanging="360"/>
      </w:pPr>
      <w:rPr>
        <w:rFonts w:ascii="Arial" w:hAnsi="Arial" w:hint="default"/>
      </w:rPr>
    </w:lvl>
    <w:lvl w:ilvl="8" w:tplc="267CC5A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BB62759"/>
    <w:multiLevelType w:val="hybridMultilevel"/>
    <w:tmpl w:val="AF3C292A"/>
    <w:lvl w:ilvl="0" w:tplc="7E6A2B8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B44EF2"/>
    <w:multiLevelType w:val="hybridMultilevel"/>
    <w:tmpl w:val="C8D41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3F5BCF"/>
    <w:multiLevelType w:val="hybridMultilevel"/>
    <w:tmpl w:val="D512A376"/>
    <w:lvl w:ilvl="0" w:tplc="91D4DD4E">
      <w:start w:val="1"/>
      <w:numFmt w:val="bullet"/>
      <w:lvlText w:val="•"/>
      <w:lvlJc w:val="left"/>
      <w:pPr>
        <w:tabs>
          <w:tab w:val="num" w:pos="720"/>
        </w:tabs>
        <w:ind w:left="720" w:hanging="360"/>
      </w:pPr>
      <w:rPr>
        <w:rFonts w:ascii="Arial" w:hAnsi="Arial" w:hint="default"/>
      </w:rPr>
    </w:lvl>
    <w:lvl w:ilvl="1" w:tplc="89A63BDE" w:tentative="1">
      <w:start w:val="1"/>
      <w:numFmt w:val="bullet"/>
      <w:lvlText w:val="•"/>
      <w:lvlJc w:val="left"/>
      <w:pPr>
        <w:tabs>
          <w:tab w:val="num" w:pos="1440"/>
        </w:tabs>
        <w:ind w:left="1440" w:hanging="360"/>
      </w:pPr>
      <w:rPr>
        <w:rFonts w:ascii="Arial" w:hAnsi="Arial" w:hint="default"/>
      </w:rPr>
    </w:lvl>
    <w:lvl w:ilvl="2" w:tplc="FCEC84E4" w:tentative="1">
      <w:start w:val="1"/>
      <w:numFmt w:val="bullet"/>
      <w:lvlText w:val="•"/>
      <w:lvlJc w:val="left"/>
      <w:pPr>
        <w:tabs>
          <w:tab w:val="num" w:pos="2160"/>
        </w:tabs>
        <w:ind w:left="2160" w:hanging="360"/>
      </w:pPr>
      <w:rPr>
        <w:rFonts w:ascii="Arial" w:hAnsi="Arial" w:hint="default"/>
      </w:rPr>
    </w:lvl>
    <w:lvl w:ilvl="3" w:tplc="BE2E8066" w:tentative="1">
      <w:start w:val="1"/>
      <w:numFmt w:val="bullet"/>
      <w:lvlText w:val="•"/>
      <w:lvlJc w:val="left"/>
      <w:pPr>
        <w:tabs>
          <w:tab w:val="num" w:pos="2880"/>
        </w:tabs>
        <w:ind w:left="2880" w:hanging="360"/>
      </w:pPr>
      <w:rPr>
        <w:rFonts w:ascii="Arial" w:hAnsi="Arial" w:hint="default"/>
      </w:rPr>
    </w:lvl>
    <w:lvl w:ilvl="4" w:tplc="53D22474" w:tentative="1">
      <w:start w:val="1"/>
      <w:numFmt w:val="bullet"/>
      <w:lvlText w:val="•"/>
      <w:lvlJc w:val="left"/>
      <w:pPr>
        <w:tabs>
          <w:tab w:val="num" w:pos="3600"/>
        </w:tabs>
        <w:ind w:left="3600" w:hanging="360"/>
      </w:pPr>
      <w:rPr>
        <w:rFonts w:ascii="Arial" w:hAnsi="Arial" w:hint="default"/>
      </w:rPr>
    </w:lvl>
    <w:lvl w:ilvl="5" w:tplc="BD5A97A8" w:tentative="1">
      <w:start w:val="1"/>
      <w:numFmt w:val="bullet"/>
      <w:lvlText w:val="•"/>
      <w:lvlJc w:val="left"/>
      <w:pPr>
        <w:tabs>
          <w:tab w:val="num" w:pos="4320"/>
        </w:tabs>
        <w:ind w:left="4320" w:hanging="360"/>
      </w:pPr>
      <w:rPr>
        <w:rFonts w:ascii="Arial" w:hAnsi="Arial" w:hint="default"/>
      </w:rPr>
    </w:lvl>
    <w:lvl w:ilvl="6" w:tplc="917AA150" w:tentative="1">
      <w:start w:val="1"/>
      <w:numFmt w:val="bullet"/>
      <w:lvlText w:val="•"/>
      <w:lvlJc w:val="left"/>
      <w:pPr>
        <w:tabs>
          <w:tab w:val="num" w:pos="5040"/>
        </w:tabs>
        <w:ind w:left="5040" w:hanging="360"/>
      </w:pPr>
      <w:rPr>
        <w:rFonts w:ascii="Arial" w:hAnsi="Arial" w:hint="default"/>
      </w:rPr>
    </w:lvl>
    <w:lvl w:ilvl="7" w:tplc="268409E6" w:tentative="1">
      <w:start w:val="1"/>
      <w:numFmt w:val="bullet"/>
      <w:lvlText w:val="•"/>
      <w:lvlJc w:val="left"/>
      <w:pPr>
        <w:tabs>
          <w:tab w:val="num" w:pos="5760"/>
        </w:tabs>
        <w:ind w:left="5760" w:hanging="360"/>
      </w:pPr>
      <w:rPr>
        <w:rFonts w:ascii="Arial" w:hAnsi="Arial" w:hint="default"/>
      </w:rPr>
    </w:lvl>
    <w:lvl w:ilvl="8" w:tplc="0EEE398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4281B80"/>
    <w:multiLevelType w:val="hybridMultilevel"/>
    <w:tmpl w:val="8D9C09FA"/>
    <w:lvl w:ilvl="0" w:tplc="1B945074">
      <w:start w:val="1"/>
      <w:numFmt w:val="bullet"/>
      <w:lvlText w:val="•"/>
      <w:lvlJc w:val="left"/>
      <w:pPr>
        <w:tabs>
          <w:tab w:val="num" w:pos="720"/>
        </w:tabs>
        <w:ind w:left="720" w:hanging="360"/>
      </w:pPr>
      <w:rPr>
        <w:rFonts w:ascii="Arial" w:hAnsi="Arial" w:hint="default"/>
      </w:rPr>
    </w:lvl>
    <w:lvl w:ilvl="1" w:tplc="CA02622C" w:tentative="1">
      <w:start w:val="1"/>
      <w:numFmt w:val="bullet"/>
      <w:lvlText w:val="•"/>
      <w:lvlJc w:val="left"/>
      <w:pPr>
        <w:tabs>
          <w:tab w:val="num" w:pos="1440"/>
        </w:tabs>
        <w:ind w:left="1440" w:hanging="360"/>
      </w:pPr>
      <w:rPr>
        <w:rFonts w:ascii="Arial" w:hAnsi="Arial" w:hint="default"/>
      </w:rPr>
    </w:lvl>
    <w:lvl w:ilvl="2" w:tplc="CB261194" w:tentative="1">
      <w:start w:val="1"/>
      <w:numFmt w:val="bullet"/>
      <w:lvlText w:val="•"/>
      <w:lvlJc w:val="left"/>
      <w:pPr>
        <w:tabs>
          <w:tab w:val="num" w:pos="2160"/>
        </w:tabs>
        <w:ind w:left="2160" w:hanging="360"/>
      </w:pPr>
      <w:rPr>
        <w:rFonts w:ascii="Arial" w:hAnsi="Arial" w:hint="default"/>
      </w:rPr>
    </w:lvl>
    <w:lvl w:ilvl="3" w:tplc="BE52F710" w:tentative="1">
      <w:start w:val="1"/>
      <w:numFmt w:val="bullet"/>
      <w:lvlText w:val="•"/>
      <w:lvlJc w:val="left"/>
      <w:pPr>
        <w:tabs>
          <w:tab w:val="num" w:pos="2880"/>
        </w:tabs>
        <w:ind w:left="2880" w:hanging="360"/>
      </w:pPr>
      <w:rPr>
        <w:rFonts w:ascii="Arial" w:hAnsi="Arial" w:hint="default"/>
      </w:rPr>
    </w:lvl>
    <w:lvl w:ilvl="4" w:tplc="A1CCBAFA" w:tentative="1">
      <w:start w:val="1"/>
      <w:numFmt w:val="bullet"/>
      <w:lvlText w:val="•"/>
      <w:lvlJc w:val="left"/>
      <w:pPr>
        <w:tabs>
          <w:tab w:val="num" w:pos="3600"/>
        </w:tabs>
        <w:ind w:left="3600" w:hanging="360"/>
      </w:pPr>
      <w:rPr>
        <w:rFonts w:ascii="Arial" w:hAnsi="Arial" w:hint="default"/>
      </w:rPr>
    </w:lvl>
    <w:lvl w:ilvl="5" w:tplc="7C34398E" w:tentative="1">
      <w:start w:val="1"/>
      <w:numFmt w:val="bullet"/>
      <w:lvlText w:val="•"/>
      <w:lvlJc w:val="left"/>
      <w:pPr>
        <w:tabs>
          <w:tab w:val="num" w:pos="4320"/>
        </w:tabs>
        <w:ind w:left="4320" w:hanging="360"/>
      </w:pPr>
      <w:rPr>
        <w:rFonts w:ascii="Arial" w:hAnsi="Arial" w:hint="default"/>
      </w:rPr>
    </w:lvl>
    <w:lvl w:ilvl="6" w:tplc="5B342CB2" w:tentative="1">
      <w:start w:val="1"/>
      <w:numFmt w:val="bullet"/>
      <w:lvlText w:val="•"/>
      <w:lvlJc w:val="left"/>
      <w:pPr>
        <w:tabs>
          <w:tab w:val="num" w:pos="5040"/>
        </w:tabs>
        <w:ind w:left="5040" w:hanging="360"/>
      </w:pPr>
      <w:rPr>
        <w:rFonts w:ascii="Arial" w:hAnsi="Arial" w:hint="default"/>
      </w:rPr>
    </w:lvl>
    <w:lvl w:ilvl="7" w:tplc="F81CDF14" w:tentative="1">
      <w:start w:val="1"/>
      <w:numFmt w:val="bullet"/>
      <w:lvlText w:val="•"/>
      <w:lvlJc w:val="left"/>
      <w:pPr>
        <w:tabs>
          <w:tab w:val="num" w:pos="5760"/>
        </w:tabs>
        <w:ind w:left="5760" w:hanging="360"/>
      </w:pPr>
      <w:rPr>
        <w:rFonts w:ascii="Arial" w:hAnsi="Arial" w:hint="default"/>
      </w:rPr>
    </w:lvl>
    <w:lvl w:ilvl="8" w:tplc="A99EB10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63E15F2"/>
    <w:multiLevelType w:val="hybridMultilevel"/>
    <w:tmpl w:val="B3A2E0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FB7A2F"/>
    <w:multiLevelType w:val="hybridMultilevel"/>
    <w:tmpl w:val="FD0C5E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4C62F0"/>
    <w:multiLevelType w:val="hybridMultilevel"/>
    <w:tmpl w:val="15A83628"/>
    <w:lvl w:ilvl="0" w:tplc="2D4C4AF4">
      <w:start w:val="1"/>
      <w:numFmt w:val="decimal"/>
      <w:lvlText w:val="%1."/>
      <w:lvlJc w:val="left"/>
      <w:pPr>
        <w:ind w:left="720" w:hanging="360"/>
      </w:pPr>
      <w:rPr>
        <w:rFonts w:ascii="Garamond" w:eastAsia="Times New Roman" w:hAnsi="Garamond" w:cs="Calibri"/>
        <w:b w:val="0"/>
      </w:rPr>
    </w:lvl>
    <w:lvl w:ilvl="1" w:tplc="211EEDC0">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790BD1"/>
    <w:multiLevelType w:val="hybridMultilevel"/>
    <w:tmpl w:val="FE12A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8F562E"/>
    <w:multiLevelType w:val="hybridMultilevel"/>
    <w:tmpl w:val="CD7C8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4E6F74"/>
    <w:multiLevelType w:val="hybridMultilevel"/>
    <w:tmpl w:val="01547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D52B1D"/>
    <w:multiLevelType w:val="hybridMultilevel"/>
    <w:tmpl w:val="07F0D81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A0571C"/>
    <w:multiLevelType w:val="hybridMultilevel"/>
    <w:tmpl w:val="3806CBE8"/>
    <w:lvl w:ilvl="0" w:tplc="07B06150">
      <w:start w:val="1"/>
      <w:numFmt w:val="bullet"/>
      <w:lvlText w:val="•"/>
      <w:lvlJc w:val="left"/>
      <w:pPr>
        <w:tabs>
          <w:tab w:val="num" w:pos="720"/>
        </w:tabs>
        <w:ind w:left="720" w:hanging="360"/>
      </w:pPr>
      <w:rPr>
        <w:rFonts w:ascii="Arial" w:hAnsi="Arial" w:hint="default"/>
      </w:rPr>
    </w:lvl>
    <w:lvl w:ilvl="1" w:tplc="B482539E" w:tentative="1">
      <w:start w:val="1"/>
      <w:numFmt w:val="bullet"/>
      <w:lvlText w:val="•"/>
      <w:lvlJc w:val="left"/>
      <w:pPr>
        <w:tabs>
          <w:tab w:val="num" w:pos="1440"/>
        </w:tabs>
        <w:ind w:left="1440" w:hanging="360"/>
      </w:pPr>
      <w:rPr>
        <w:rFonts w:ascii="Arial" w:hAnsi="Arial" w:hint="default"/>
      </w:rPr>
    </w:lvl>
    <w:lvl w:ilvl="2" w:tplc="23C82D5E" w:tentative="1">
      <w:start w:val="1"/>
      <w:numFmt w:val="bullet"/>
      <w:lvlText w:val="•"/>
      <w:lvlJc w:val="left"/>
      <w:pPr>
        <w:tabs>
          <w:tab w:val="num" w:pos="2160"/>
        </w:tabs>
        <w:ind w:left="2160" w:hanging="360"/>
      </w:pPr>
      <w:rPr>
        <w:rFonts w:ascii="Arial" w:hAnsi="Arial" w:hint="default"/>
      </w:rPr>
    </w:lvl>
    <w:lvl w:ilvl="3" w:tplc="CFE887EA" w:tentative="1">
      <w:start w:val="1"/>
      <w:numFmt w:val="bullet"/>
      <w:lvlText w:val="•"/>
      <w:lvlJc w:val="left"/>
      <w:pPr>
        <w:tabs>
          <w:tab w:val="num" w:pos="2880"/>
        </w:tabs>
        <w:ind w:left="2880" w:hanging="360"/>
      </w:pPr>
      <w:rPr>
        <w:rFonts w:ascii="Arial" w:hAnsi="Arial" w:hint="default"/>
      </w:rPr>
    </w:lvl>
    <w:lvl w:ilvl="4" w:tplc="B34ABB02" w:tentative="1">
      <w:start w:val="1"/>
      <w:numFmt w:val="bullet"/>
      <w:lvlText w:val="•"/>
      <w:lvlJc w:val="left"/>
      <w:pPr>
        <w:tabs>
          <w:tab w:val="num" w:pos="3600"/>
        </w:tabs>
        <w:ind w:left="3600" w:hanging="360"/>
      </w:pPr>
      <w:rPr>
        <w:rFonts w:ascii="Arial" w:hAnsi="Arial" w:hint="default"/>
      </w:rPr>
    </w:lvl>
    <w:lvl w:ilvl="5" w:tplc="BFA6F8E6" w:tentative="1">
      <w:start w:val="1"/>
      <w:numFmt w:val="bullet"/>
      <w:lvlText w:val="•"/>
      <w:lvlJc w:val="left"/>
      <w:pPr>
        <w:tabs>
          <w:tab w:val="num" w:pos="4320"/>
        </w:tabs>
        <w:ind w:left="4320" w:hanging="360"/>
      </w:pPr>
      <w:rPr>
        <w:rFonts w:ascii="Arial" w:hAnsi="Arial" w:hint="default"/>
      </w:rPr>
    </w:lvl>
    <w:lvl w:ilvl="6" w:tplc="240E7432" w:tentative="1">
      <w:start w:val="1"/>
      <w:numFmt w:val="bullet"/>
      <w:lvlText w:val="•"/>
      <w:lvlJc w:val="left"/>
      <w:pPr>
        <w:tabs>
          <w:tab w:val="num" w:pos="5040"/>
        </w:tabs>
        <w:ind w:left="5040" w:hanging="360"/>
      </w:pPr>
      <w:rPr>
        <w:rFonts w:ascii="Arial" w:hAnsi="Arial" w:hint="default"/>
      </w:rPr>
    </w:lvl>
    <w:lvl w:ilvl="7" w:tplc="1D9AFE1A" w:tentative="1">
      <w:start w:val="1"/>
      <w:numFmt w:val="bullet"/>
      <w:lvlText w:val="•"/>
      <w:lvlJc w:val="left"/>
      <w:pPr>
        <w:tabs>
          <w:tab w:val="num" w:pos="5760"/>
        </w:tabs>
        <w:ind w:left="5760" w:hanging="360"/>
      </w:pPr>
      <w:rPr>
        <w:rFonts w:ascii="Arial" w:hAnsi="Arial" w:hint="default"/>
      </w:rPr>
    </w:lvl>
    <w:lvl w:ilvl="8" w:tplc="B2ECB66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FA36CE6"/>
    <w:multiLevelType w:val="hybridMultilevel"/>
    <w:tmpl w:val="F0CA3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3D6BB8"/>
    <w:multiLevelType w:val="hybridMultilevel"/>
    <w:tmpl w:val="0536460E"/>
    <w:lvl w:ilvl="0" w:tplc="41E095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5A45CD"/>
    <w:multiLevelType w:val="hybridMultilevel"/>
    <w:tmpl w:val="23E807F2"/>
    <w:lvl w:ilvl="0" w:tplc="0BECD08A">
      <w:start w:val="1"/>
      <w:numFmt w:val="bullet"/>
      <w:lvlText w:val="•"/>
      <w:lvlJc w:val="left"/>
      <w:pPr>
        <w:tabs>
          <w:tab w:val="num" w:pos="720"/>
        </w:tabs>
        <w:ind w:left="720" w:hanging="360"/>
      </w:pPr>
      <w:rPr>
        <w:rFonts w:ascii="Arial" w:hAnsi="Arial" w:hint="default"/>
      </w:rPr>
    </w:lvl>
    <w:lvl w:ilvl="1" w:tplc="BCB870B6" w:tentative="1">
      <w:start w:val="1"/>
      <w:numFmt w:val="bullet"/>
      <w:lvlText w:val="•"/>
      <w:lvlJc w:val="left"/>
      <w:pPr>
        <w:tabs>
          <w:tab w:val="num" w:pos="1440"/>
        </w:tabs>
        <w:ind w:left="1440" w:hanging="360"/>
      </w:pPr>
      <w:rPr>
        <w:rFonts w:ascii="Arial" w:hAnsi="Arial" w:hint="default"/>
      </w:rPr>
    </w:lvl>
    <w:lvl w:ilvl="2" w:tplc="7A00E3EE" w:tentative="1">
      <w:start w:val="1"/>
      <w:numFmt w:val="bullet"/>
      <w:lvlText w:val="•"/>
      <w:lvlJc w:val="left"/>
      <w:pPr>
        <w:tabs>
          <w:tab w:val="num" w:pos="2160"/>
        </w:tabs>
        <w:ind w:left="2160" w:hanging="360"/>
      </w:pPr>
      <w:rPr>
        <w:rFonts w:ascii="Arial" w:hAnsi="Arial" w:hint="default"/>
      </w:rPr>
    </w:lvl>
    <w:lvl w:ilvl="3" w:tplc="CD86228C" w:tentative="1">
      <w:start w:val="1"/>
      <w:numFmt w:val="bullet"/>
      <w:lvlText w:val="•"/>
      <w:lvlJc w:val="left"/>
      <w:pPr>
        <w:tabs>
          <w:tab w:val="num" w:pos="2880"/>
        </w:tabs>
        <w:ind w:left="2880" w:hanging="360"/>
      </w:pPr>
      <w:rPr>
        <w:rFonts w:ascii="Arial" w:hAnsi="Arial" w:hint="default"/>
      </w:rPr>
    </w:lvl>
    <w:lvl w:ilvl="4" w:tplc="ABCC24A8" w:tentative="1">
      <w:start w:val="1"/>
      <w:numFmt w:val="bullet"/>
      <w:lvlText w:val="•"/>
      <w:lvlJc w:val="left"/>
      <w:pPr>
        <w:tabs>
          <w:tab w:val="num" w:pos="3600"/>
        </w:tabs>
        <w:ind w:left="3600" w:hanging="360"/>
      </w:pPr>
      <w:rPr>
        <w:rFonts w:ascii="Arial" w:hAnsi="Arial" w:hint="default"/>
      </w:rPr>
    </w:lvl>
    <w:lvl w:ilvl="5" w:tplc="B074F15A" w:tentative="1">
      <w:start w:val="1"/>
      <w:numFmt w:val="bullet"/>
      <w:lvlText w:val="•"/>
      <w:lvlJc w:val="left"/>
      <w:pPr>
        <w:tabs>
          <w:tab w:val="num" w:pos="4320"/>
        </w:tabs>
        <w:ind w:left="4320" w:hanging="360"/>
      </w:pPr>
      <w:rPr>
        <w:rFonts w:ascii="Arial" w:hAnsi="Arial" w:hint="default"/>
      </w:rPr>
    </w:lvl>
    <w:lvl w:ilvl="6" w:tplc="9F5CF614" w:tentative="1">
      <w:start w:val="1"/>
      <w:numFmt w:val="bullet"/>
      <w:lvlText w:val="•"/>
      <w:lvlJc w:val="left"/>
      <w:pPr>
        <w:tabs>
          <w:tab w:val="num" w:pos="5040"/>
        </w:tabs>
        <w:ind w:left="5040" w:hanging="360"/>
      </w:pPr>
      <w:rPr>
        <w:rFonts w:ascii="Arial" w:hAnsi="Arial" w:hint="default"/>
      </w:rPr>
    </w:lvl>
    <w:lvl w:ilvl="7" w:tplc="02DC2274" w:tentative="1">
      <w:start w:val="1"/>
      <w:numFmt w:val="bullet"/>
      <w:lvlText w:val="•"/>
      <w:lvlJc w:val="left"/>
      <w:pPr>
        <w:tabs>
          <w:tab w:val="num" w:pos="5760"/>
        </w:tabs>
        <w:ind w:left="5760" w:hanging="360"/>
      </w:pPr>
      <w:rPr>
        <w:rFonts w:ascii="Arial" w:hAnsi="Arial" w:hint="default"/>
      </w:rPr>
    </w:lvl>
    <w:lvl w:ilvl="8" w:tplc="2B62B36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975342E"/>
    <w:multiLevelType w:val="hybridMultilevel"/>
    <w:tmpl w:val="26AAD48C"/>
    <w:lvl w:ilvl="0" w:tplc="9DCE9978">
      <w:start w:val="1"/>
      <w:numFmt w:val="bullet"/>
      <w:lvlText w:val="•"/>
      <w:lvlJc w:val="left"/>
      <w:pPr>
        <w:tabs>
          <w:tab w:val="num" w:pos="720"/>
        </w:tabs>
        <w:ind w:left="720" w:hanging="360"/>
      </w:pPr>
      <w:rPr>
        <w:rFonts w:ascii="Arial" w:hAnsi="Arial" w:hint="default"/>
      </w:rPr>
    </w:lvl>
    <w:lvl w:ilvl="1" w:tplc="F4DA1606" w:tentative="1">
      <w:start w:val="1"/>
      <w:numFmt w:val="bullet"/>
      <w:lvlText w:val="•"/>
      <w:lvlJc w:val="left"/>
      <w:pPr>
        <w:tabs>
          <w:tab w:val="num" w:pos="1440"/>
        </w:tabs>
        <w:ind w:left="1440" w:hanging="360"/>
      </w:pPr>
      <w:rPr>
        <w:rFonts w:ascii="Arial" w:hAnsi="Arial" w:hint="default"/>
      </w:rPr>
    </w:lvl>
    <w:lvl w:ilvl="2" w:tplc="449C9EFA" w:tentative="1">
      <w:start w:val="1"/>
      <w:numFmt w:val="bullet"/>
      <w:lvlText w:val="•"/>
      <w:lvlJc w:val="left"/>
      <w:pPr>
        <w:tabs>
          <w:tab w:val="num" w:pos="2160"/>
        </w:tabs>
        <w:ind w:left="2160" w:hanging="360"/>
      </w:pPr>
      <w:rPr>
        <w:rFonts w:ascii="Arial" w:hAnsi="Arial" w:hint="default"/>
      </w:rPr>
    </w:lvl>
    <w:lvl w:ilvl="3" w:tplc="74CE9978" w:tentative="1">
      <w:start w:val="1"/>
      <w:numFmt w:val="bullet"/>
      <w:lvlText w:val="•"/>
      <w:lvlJc w:val="left"/>
      <w:pPr>
        <w:tabs>
          <w:tab w:val="num" w:pos="2880"/>
        </w:tabs>
        <w:ind w:left="2880" w:hanging="360"/>
      </w:pPr>
      <w:rPr>
        <w:rFonts w:ascii="Arial" w:hAnsi="Arial" w:hint="default"/>
      </w:rPr>
    </w:lvl>
    <w:lvl w:ilvl="4" w:tplc="2272CDD8" w:tentative="1">
      <w:start w:val="1"/>
      <w:numFmt w:val="bullet"/>
      <w:lvlText w:val="•"/>
      <w:lvlJc w:val="left"/>
      <w:pPr>
        <w:tabs>
          <w:tab w:val="num" w:pos="3600"/>
        </w:tabs>
        <w:ind w:left="3600" w:hanging="360"/>
      </w:pPr>
      <w:rPr>
        <w:rFonts w:ascii="Arial" w:hAnsi="Arial" w:hint="default"/>
      </w:rPr>
    </w:lvl>
    <w:lvl w:ilvl="5" w:tplc="633A3C00" w:tentative="1">
      <w:start w:val="1"/>
      <w:numFmt w:val="bullet"/>
      <w:lvlText w:val="•"/>
      <w:lvlJc w:val="left"/>
      <w:pPr>
        <w:tabs>
          <w:tab w:val="num" w:pos="4320"/>
        </w:tabs>
        <w:ind w:left="4320" w:hanging="360"/>
      </w:pPr>
      <w:rPr>
        <w:rFonts w:ascii="Arial" w:hAnsi="Arial" w:hint="default"/>
      </w:rPr>
    </w:lvl>
    <w:lvl w:ilvl="6" w:tplc="4A2CE2EE" w:tentative="1">
      <w:start w:val="1"/>
      <w:numFmt w:val="bullet"/>
      <w:lvlText w:val="•"/>
      <w:lvlJc w:val="left"/>
      <w:pPr>
        <w:tabs>
          <w:tab w:val="num" w:pos="5040"/>
        </w:tabs>
        <w:ind w:left="5040" w:hanging="360"/>
      </w:pPr>
      <w:rPr>
        <w:rFonts w:ascii="Arial" w:hAnsi="Arial" w:hint="default"/>
      </w:rPr>
    </w:lvl>
    <w:lvl w:ilvl="7" w:tplc="53BA5F8A" w:tentative="1">
      <w:start w:val="1"/>
      <w:numFmt w:val="bullet"/>
      <w:lvlText w:val="•"/>
      <w:lvlJc w:val="left"/>
      <w:pPr>
        <w:tabs>
          <w:tab w:val="num" w:pos="5760"/>
        </w:tabs>
        <w:ind w:left="5760" w:hanging="360"/>
      </w:pPr>
      <w:rPr>
        <w:rFonts w:ascii="Arial" w:hAnsi="Arial" w:hint="default"/>
      </w:rPr>
    </w:lvl>
    <w:lvl w:ilvl="8" w:tplc="A428322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EDB30C1"/>
    <w:multiLevelType w:val="hybridMultilevel"/>
    <w:tmpl w:val="34FE4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604D8C"/>
    <w:multiLevelType w:val="hybridMultilevel"/>
    <w:tmpl w:val="1FC057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F77C08"/>
    <w:multiLevelType w:val="hybridMultilevel"/>
    <w:tmpl w:val="323ECE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FC6197"/>
    <w:multiLevelType w:val="hybridMultilevel"/>
    <w:tmpl w:val="31FCF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755661"/>
    <w:multiLevelType w:val="hybridMultilevel"/>
    <w:tmpl w:val="290E5AE0"/>
    <w:lvl w:ilvl="0" w:tplc="B89CD38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0F7B65"/>
    <w:multiLevelType w:val="hybridMultilevel"/>
    <w:tmpl w:val="5F443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3"/>
  </w:num>
  <w:num w:numId="3">
    <w:abstractNumId w:val="17"/>
  </w:num>
  <w:num w:numId="4">
    <w:abstractNumId w:val="18"/>
  </w:num>
  <w:num w:numId="5">
    <w:abstractNumId w:val="19"/>
  </w:num>
  <w:num w:numId="6">
    <w:abstractNumId w:val="2"/>
  </w:num>
  <w:num w:numId="7">
    <w:abstractNumId w:val="8"/>
  </w:num>
  <w:num w:numId="8">
    <w:abstractNumId w:val="16"/>
  </w:num>
  <w:num w:numId="9">
    <w:abstractNumId w:val="30"/>
  </w:num>
  <w:num w:numId="10">
    <w:abstractNumId w:val="14"/>
  </w:num>
  <w:num w:numId="11">
    <w:abstractNumId w:val="22"/>
  </w:num>
  <w:num w:numId="12">
    <w:abstractNumId w:val="6"/>
  </w:num>
  <w:num w:numId="13">
    <w:abstractNumId w:val="10"/>
  </w:num>
  <w:num w:numId="14">
    <w:abstractNumId w:val="26"/>
  </w:num>
  <w:num w:numId="15">
    <w:abstractNumId w:val="7"/>
  </w:num>
  <w:num w:numId="16">
    <w:abstractNumId w:val="20"/>
  </w:num>
  <w:num w:numId="17">
    <w:abstractNumId w:val="28"/>
  </w:num>
  <w:num w:numId="18">
    <w:abstractNumId w:val="15"/>
  </w:num>
  <w:num w:numId="19">
    <w:abstractNumId w:val="27"/>
  </w:num>
  <w:num w:numId="20">
    <w:abstractNumId w:val="3"/>
  </w:num>
  <w:num w:numId="21">
    <w:abstractNumId w:val="0"/>
  </w:num>
  <w:num w:numId="22">
    <w:abstractNumId w:val="5"/>
  </w:num>
  <w:num w:numId="23">
    <w:abstractNumId w:val="11"/>
  </w:num>
  <w:num w:numId="24">
    <w:abstractNumId w:val="29"/>
  </w:num>
  <w:num w:numId="25">
    <w:abstractNumId w:val="4"/>
  </w:num>
  <w:num w:numId="26">
    <w:abstractNumId w:val="13"/>
  </w:num>
  <w:num w:numId="27">
    <w:abstractNumId w:val="12"/>
  </w:num>
  <w:num w:numId="28">
    <w:abstractNumId w:val="21"/>
  </w:num>
  <w:num w:numId="29">
    <w:abstractNumId w:val="24"/>
  </w:num>
  <w:num w:numId="30">
    <w:abstractNumId w:val="25"/>
  </w:num>
  <w:num w:numId="31">
    <w:abstractNumId w:val="9"/>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0D1"/>
    <w:rsid w:val="0001294D"/>
    <w:rsid w:val="000163A3"/>
    <w:rsid w:val="0001791D"/>
    <w:rsid w:val="00027B37"/>
    <w:rsid w:val="00036186"/>
    <w:rsid w:val="0004000D"/>
    <w:rsid w:val="00054919"/>
    <w:rsid w:val="0007314C"/>
    <w:rsid w:val="00084AF8"/>
    <w:rsid w:val="00091734"/>
    <w:rsid w:val="00094862"/>
    <w:rsid w:val="000951CE"/>
    <w:rsid w:val="000A0EB8"/>
    <w:rsid w:val="000A7D88"/>
    <w:rsid w:val="000B1B7C"/>
    <w:rsid w:val="000B63ED"/>
    <w:rsid w:val="000C0217"/>
    <w:rsid w:val="00106859"/>
    <w:rsid w:val="00122263"/>
    <w:rsid w:val="00123E4C"/>
    <w:rsid w:val="0013358C"/>
    <w:rsid w:val="0015713A"/>
    <w:rsid w:val="001841C3"/>
    <w:rsid w:val="00187381"/>
    <w:rsid w:val="001B0D8F"/>
    <w:rsid w:val="001C10D5"/>
    <w:rsid w:val="001C3EFF"/>
    <w:rsid w:val="001C5B9C"/>
    <w:rsid w:val="001D6485"/>
    <w:rsid w:val="001E5930"/>
    <w:rsid w:val="002036D4"/>
    <w:rsid w:val="00207940"/>
    <w:rsid w:val="00220CB0"/>
    <w:rsid w:val="00232B4B"/>
    <w:rsid w:val="00237927"/>
    <w:rsid w:val="0025057C"/>
    <w:rsid w:val="00255C5D"/>
    <w:rsid w:val="002621AD"/>
    <w:rsid w:val="0026255F"/>
    <w:rsid w:val="002707B8"/>
    <w:rsid w:val="002742E3"/>
    <w:rsid w:val="00275382"/>
    <w:rsid w:val="00292A9E"/>
    <w:rsid w:val="00292EB2"/>
    <w:rsid w:val="002931E9"/>
    <w:rsid w:val="00295566"/>
    <w:rsid w:val="002A18A7"/>
    <w:rsid w:val="002C0A55"/>
    <w:rsid w:val="002E3C70"/>
    <w:rsid w:val="002E45DF"/>
    <w:rsid w:val="002E53AE"/>
    <w:rsid w:val="002F7483"/>
    <w:rsid w:val="00304C41"/>
    <w:rsid w:val="00316081"/>
    <w:rsid w:val="00322BC1"/>
    <w:rsid w:val="0035594B"/>
    <w:rsid w:val="00367427"/>
    <w:rsid w:val="003702B4"/>
    <w:rsid w:val="00371BAC"/>
    <w:rsid w:val="0037393D"/>
    <w:rsid w:val="00377428"/>
    <w:rsid w:val="0038778B"/>
    <w:rsid w:val="00392FDA"/>
    <w:rsid w:val="00397305"/>
    <w:rsid w:val="003A4727"/>
    <w:rsid w:val="003B0966"/>
    <w:rsid w:val="003B3A38"/>
    <w:rsid w:val="003B5AFE"/>
    <w:rsid w:val="003C4136"/>
    <w:rsid w:val="003D0065"/>
    <w:rsid w:val="003D08C0"/>
    <w:rsid w:val="003D56E8"/>
    <w:rsid w:val="003E516D"/>
    <w:rsid w:val="003E569E"/>
    <w:rsid w:val="003E7BED"/>
    <w:rsid w:val="003F2F03"/>
    <w:rsid w:val="00401FCD"/>
    <w:rsid w:val="00405C34"/>
    <w:rsid w:val="00424056"/>
    <w:rsid w:val="00426261"/>
    <w:rsid w:val="004343E3"/>
    <w:rsid w:val="00443B9C"/>
    <w:rsid w:val="004456C6"/>
    <w:rsid w:val="00462D33"/>
    <w:rsid w:val="00487783"/>
    <w:rsid w:val="004B0D38"/>
    <w:rsid w:val="004B1144"/>
    <w:rsid w:val="004C0A0E"/>
    <w:rsid w:val="004D019F"/>
    <w:rsid w:val="004E04D5"/>
    <w:rsid w:val="004E4894"/>
    <w:rsid w:val="004E4FDB"/>
    <w:rsid w:val="004F76B2"/>
    <w:rsid w:val="00502E0F"/>
    <w:rsid w:val="00512C98"/>
    <w:rsid w:val="0052030C"/>
    <w:rsid w:val="0052031A"/>
    <w:rsid w:val="00532FB5"/>
    <w:rsid w:val="00551359"/>
    <w:rsid w:val="005533BC"/>
    <w:rsid w:val="0056180B"/>
    <w:rsid w:val="00563D79"/>
    <w:rsid w:val="0058113D"/>
    <w:rsid w:val="00586159"/>
    <w:rsid w:val="005946DE"/>
    <w:rsid w:val="005A027A"/>
    <w:rsid w:val="005A5B52"/>
    <w:rsid w:val="005A76F0"/>
    <w:rsid w:val="005C1620"/>
    <w:rsid w:val="005C2F42"/>
    <w:rsid w:val="005C7031"/>
    <w:rsid w:val="005D4BAA"/>
    <w:rsid w:val="005E2A2D"/>
    <w:rsid w:val="005F1877"/>
    <w:rsid w:val="005F54AB"/>
    <w:rsid w:val="0061020D"/>
    <w:rsid w:val="00630BBA"/>
    <w:rsid w:val="00631350"/>
    <w:rsid w:val="00632A2F"/>
    <w:rsid w:val="006338EC"/>
    <w:rsid w:val="006554C4"/>
    <w:rsid w:val="00661658"/>
    <w:rsid w:val="00664EB9"/>
    <w:rsid w:val="0066559E"/>
    <w:rsid w:val="00680BAD"/>
    <w:rsid w:val="00683E72"/>
    <w:rsid w:val="00690520"/>
    <w:rsid w:val="006A0464"/>
    <w:rsid w:val="006B1C84"/>
    <w:rsid w:val="006B6639"/>
    <w:rsid w:val="006B7682"/>
    <w:rsid w:val="006D0061"/>
    <w:rsid w:val="006E5149"/>
    <w:rsid w:val="006F6B59"/>
    <w:rsid w:val="00711F17"/>
    <w:rsid w:val="00725817"/>
    <w:rsid w:val="00734D4D"/>
    <w:rsid w:val="00740391"/>
    <w:rsid w:val="00741D22"/>
    <w:rsid w:val="0074478C"/>
    <w:rsid w:val="007464FD"/>
    <w:rsid w:val="0076033C"/>
    <w:rsid w:val="00762611"/>
    <w:rsid w:val="00770ADC"/>
    <w:rsid w:val="00773181"/>
    <w:rsid w:val="00777C17"/>
    <w:rsid w:val="007858F0"/>
    <w:rsid w:val="0078649A"/>
    <w:rsid w:val="00786A34"/>
    <w:rsid w:val="00795B84"/>
    <w:rsid w:val="00795CCE"/>
    <w:rsid w:val="007B1BF4"/>
    <w:rsid w:val="007C4FEC"/>
    <w:rsid w:val="007D3508"/>
    <w:rsid w:val="007D381F"/>
    <w:rsid w:val="007E6F7D"/>
    <w:rsid w:val="008004F7"/>
    <w:rsid w:val="008012BF"/>
    <w:rsid w:val="008015C8"/>
    <w:rsid w:val="00805529"/>
    <w:rsid w:val="00811CEC"/>
    <w:rsid w:val="008149D4"/>
    <w:rsid w:val="00816E3E"/>
    <w:rsid w:val="00830751"/>
    <w:rsid w:val="00834C8D"/>
    <w:rsid w:val="00837F3B"/>
    <w:rsid w:val="00880F7D"/>
    <w:rsid w:val="00883004"/>
    <w:rsid w:val="0089546B"/>
    <w:rsid w:val="008A5A2B"/>
    <w:rsid w:val="008A72D5"/>
    <w:rsid w:val="008B729F"/>
    <w:rsid w:val="008C0F06"/>
    <w:rsid w:val="008C6898"/>
    <w:rsid w:val="008E20CB"/>
    <w:rsid w:val="008F0419"/>
    <w:rsid w:val="008F2584"/>
    <w:rsid w:val="008F3057"/>
    <w:rsid w:val="008F441F"/>
    <w:rsid w:val="008F4467"/>
    <w:rsid w:val="008F67BF"/>
    <w:rsid w:val="009009A1"/>
    <w:rsid w:val="0090477A"/>
    <w:rsid w:val="0090545B"/>
    <w:rsid w:val="00911C03"/>
    <w:rsid w:val="00913662"/>
    <w:rsid w:val="00915407"/>
    <w:rsid w:val="009161DF"/>
    <w:rsid w:val="0091622F"/>
    <w:rsid w:val="00923633"/>
    <w:rsid w:val="00942753"/>
    <w:rsid w:val="00947911"/>
    <w:rsid w:val="00961619"/>
    <w:rsid w:val="00965872"/>
    <w:rsid w:val="009763B8"/>
    <w:rsid w:val="00976DD4"/>
    <w:rsid w:val="00993357"/>
    <w:rsid w:val="009A3DBD"/>
    <w:rsid w:val="009A7DE8"/>
    <w:rsid w:val="009B2956"/>
    <w:rsid w:val="009C63D6"/>
    <w:rsid w:val="009E05CB"/>
    <w:rsid w:val="00A11B96"/>
    <w:rsid w:val="00A24D28"/>
    <w:rsid w:val="00A26E03"/>
    <w:rsid w:val="00A3021D"/>
    <w:rsid w:val="00A3452B"/>
    <w:rsid w:val="00A40955"/>
    <w:rsid w:val="00A411A1"/>
    <w:rsid w:val="00A47AAA"/>
    <w:rsid w:val="00A47BB2"/>
    <w:rsid w:val="00A61DB6"/>
    <w:rsid w:val="00A62F0E"/>
    <w:rsid w:val="00A65A25"/>
    <w:rsid w:val="00A80296"/>
    <w:rsid w:val="00AA393B"/>
    <w:rsid w:val="00AB1F33"/>
    <w:rsid w:val="00AB25C3"/>
    <w:rsid w:val="00AC2A5D"/>
    <w:rsid w:val="00AD6180"/>
    <w:rsid w:val="00AD7A7E"/>
    <w:rsid w:val="00AE5D26"/>
    <w:rsid w:val="00B03B32"/>
    <w:rsid w:val="00B2154D"/>
    <w:rsid w:val="00B252F2"/>
    <w:rsid w:val="00B3749D"/>
    <w:rsid w:val="00B45236"/>
    <w:rsid w:val="00B5101E"/>
    <w:rsid w:val="00B6039F"/>
    <w:rsid w:val="00B619F6"/>
    <w:rsid w:val="00B62710"/>
    <w:rsid w:val="00C007AD"/>
    <w:rsid w:val="00C134DA"/>
    <w:rsid w:val="00C23576"/>
    <w:rsid w:val="00C2492B"/>
    <w:rsid w:val="00C26CD6"/>
    <w:rsid w:val="00C44FCD"/>
    <w:rsid w:val="00C859A7"/>
    <w:rsid w:val="00C87A41"/>
    <w:rsid w:val="00C97666"/>
    <w:rsid w:val="00CA2FBD"/>
    <w:rsid w:val="00CB62AA"/>
    <w:rsid w:val="00CB6581"/>
    <w:rsid w:val="00CD1D1C"/>
    <w:rsid w:val="00CE442F"/>
    <w:rsid w:val="00CF336F"/>
    <w:rsid w:val="00D008CA"/>
    <w:rsid w:val="00D140D1"/>
    <w:rsid w:val="00D16B30"/>
    <w:rsid w:val="00D25659"/>
    <w:rsid w:val="00D32586"/>
    <w:rsid w:val="00D42B93"/>
    <w:rsid w:val="00D51CD3"/>
    <w:rsid w:val="00D52B49"/>
    <w:rsid w:val="00D52B8C"/>
    <w:rsid w:val="00D82517"/>
    <w:rsid w:val="00D82673"/>
    <w:rsid w:val="00D85B6D"/>
    <w:rsid w:val="00D86351"/>
    <w:rsid w:val="00D91956"/>
    <w:rsid w:val="00D91F60"/>
    <w:rsid w:val="00DA088D"/>
    <w:rsid w:val="00DB11F3"/>
    <w:rsid w:val="00DD5D7A"/>
    <w:rsid w:val="00DE00D2"/>
    <w:rsid w:val="00DE47E1"/>
    <w:rsid w:val="00DF08DD"/>
    <w:rsid w:val="00DF7312"/>
    <w:rsid w:val="00E06CA4"/>
    <w:rsid w:val="00E12FDA"/>
    <w:rsid w:val="00E21290"/>
    <w:rsid w:val="00E31EE2"/>
    <w:rsid w:val="00E76362"/>
    <w:rsid w:val="00E840C6"/>
    <w:rsid w:val="00E92AA5"/>
    <w:rsid w:val="00E968DB"/>
    <w:rsid w:val="00EA1319"/>
    <w:rsid w:val="00EA2685"/>
    <w:rsid w:val="00EB23F8"/>
    <w:rsid w:val="00ED022E"/>
    <w:rsid w:val="00ED27DE"/>
    <w:rsid w:val="00EE03E0"/>
    <w:rsid w:val="00EE22F2"/>
    <w:rsid w:val="00EE2539"/>
    <w:rsid w:val="00EE5A4B"/>
    <w:rsid w:val="00F12DD8"/>
    <w:rsid w:val="00F2548C"/>
    <w:rsid w:val="00F4411E"/>
    <w:rsid w:val="00F47D1C"/>
    <w:rsid w:val="00F630DD"/>
    <w:rsid w:val="00F66A8E"/>
    <w:rsid w:val="00F95E67"/>
    <w:rsid w:val="00FA7EF0"/>
    <w:rsid w:val="00FD6354"/>
    <w:rsid w:val="00FE3048"/>
    <w:rsid w:val="00FE573C"/>
    <w:rsid w:val="00FF2BE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2455F2"/>
  <w15:chartTrackingRefBased/>
  <w15:docId w15:val="{49D6656D-1070-4C54-AF93-A0F8AAF83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140D1"/>
    <w:pPr>
      <w:widowControl w:val="0"/>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140D1"/>
    <w:rPr>
      <w:sz w:val="16"/>
      <w:szCs w:val="16"/>
    </w:rPr>
  </w:style>
  <w:style w:type="paragraph" w:styleId="CommentText">
    <w:name w:val="annotation text"/>
    <w:basedOn w:val="Normal"/>
    <w:link w:val="CommentTextChar"/>
    <w:uiPriority w:val="99"/>
    <w:unhideWhenUsed/>
    <w:rsid w:val="00D140D1"/>
    <w:rPr>
      <w:sz w:val="20"/>
    </w:rPr>
  </w:style>
  <w:style w:type="character" w:customStyle="1" w:styleId="CommentTextChar">
    <w:name w:val="Comment Text Char"/>
    <w:basedOn w:val="DefaultParagraphFont"/>
    <w:link w:val="CommentText"/>
    <w:uiPriority w:val="99"/>
    <w:rsid w:val="00D140D1"/>
    <w:rPr>
      <w:rFonts w:ascii="Courier" w:eastAsia="Times New Roman" w:hAnsi="Courier" w:cs="Times New Roman"/>
      <w:sz w:val="20"/>
      <w:szCs w:val="20"/>
    </w:rPr>
  </w:style>
  <w:style w:type="paragraph" w:styleId="BalloonText">
    <w:name w:val="Balloon Text"/>
    <w:basedOn w:val="Normal"/>
    <w:link w:val="BalloonTextChar"/>
    <w:uiPriority w:val="99"/>
    <w:semiHidden/>
    <w:unhideWhenUsed/>
    <w:rsid w:val="00D140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0D1"/>
    <w:rPr>
      <w:rFonts w:ascii="Segoe UI" w:eastAsia="Times New Roman" w:hAnsi="Segoe UI" w:cs="Segoe UI"/>
      <w:sz w:val="18"/>
      <w:szCs w:val="18"/>
    </w:rPr>
  </w:style>
  <w:style w:type="paragraph" w:styleId="Header">
    <w:name w:val="header"/>
    <w:basedOn w:val="Normal"/>
    <w:link w:val="HeaderChar"/>
    <w:uiPriority w:val="99"/>
    <w:unhideWhenUsed/>
    <w:rsid w:val="00D140D1"/>
    <w:pPr>
      <w:tabs>
        <w:tab w:val="center" w:pos="4680"/>
        <w:tab w:val="right" w:pos="9360"/>
      </w:tabs>
    </w:pPr>
  </w:style>
  <w:style w:type="character" w:customStyle="1" w:styleId="HeaderChar">
    <w:name w:val="Header Char"/>
    <w:basedOn w:val="DefaultParagraphFont"/>
    <w:link w:val="Header"/>
    <w:uiPriority w:val="99"/>
    <w:rsid w:val="00D140D1"/>
    <w:rPr>
      <w:rFonts w:ascii="Courier" w:eastAsia="Times New Roman" w:hAnsi="Courier" w:cs="Times New Roman"/>
      <w:sz w:val="24"/>
      <w:szCs w:val="20"/>
    </w:rPr>
  </w:style>
  <w:style w:type="paragraph" w:styleId="Footer">
    <w:name w:val="footer"/>
    <w:basedOn w:val="Normal"/>
    <w:link w:val="FooterChar"/>
    <w:uiPriority w:val="99"/>
    <w:unhideWhenUsed/>
    <w:rsid w:val="00D140D1"/>
    <w:pPr>
      <w:tabs>
        <w:tab w:val="center" w:pos="4680"/>
        <w:tab w:val="right" w:pos="9360"/>
      </w:tabs>
    </w:pPr>
  </w:style>
  <w:style w:type="character" w:customStyle="1" w:styleId="FooterChar">
    <w:name w:val="Footer Char"/>
    <w:basedOn w:val="DefaultParagraphFont"/>
    <w:link w:val="Footer"/>
    <w:uiPriority w:val="99"/>
    <w:rsid w:val="00D140D1"/>
    <w:rPr>
      <w:rFonts w:ascii="Courier" w:eastAsia="Times New Roman" w:hAnsi="Courier" w:cs="Times New Roman"/>
      <w:sz w:val="24"/>
      <w:szCs w:val="20"/>
    </w:rPr>
  </w:style>
  <w:style w:type="paragraph" w:styleId="ListParagraph">
    <w:name w:val="List Paragraph"/>
    <w:basedOn w:val="Normal"/>
    <w:uiPriority w:val="34"/>
    <w:qFormat/>
    <w:rsid w:val="00F95E67"/>
    <w:pPr>
      <w:ind w:left="720"/>
      <w:contextualSpacing/>
    </w:pPr>
  </w:style>
  <w:style w:type="paragraph" w:styleId="CommentSubject">
    <w:name w:val="annotation subject"/>
    <w:basedOn w:val="CommentText"/>
    <w:next w:val="CommentText"/>
    <w:link w:val="CommentSubjectChar"/>
    <w:uiPriority w:val="99"/>
    <w:semiHidden/>
    <w:unhideWhenUsed/>
    <w:rsid w:val="00AA393B"/>
    <w:rPr>
      <w:b/>
      <w:bCs/>
    </w:rPr>
  </w:style>
  <w:style w:type="character" w:customStyle="1" w:styleId="CommentSubjectChar">
    <w:name w:val="Comment Subject Char"/>
    <w:basedOn w:val="CommentTextChar"/>
    <w:link w:val="CommentSubject"/>
    <w:uiPriority w:val="99"/>
    <w:semiHidden/>
    <w:rsid w:val="00AA393B"/>
    <w:rPr>
      <w:rFonts w:ascii="Courier" w:eastAsia="Times New Roman" w:hAnsi="Courier" w:cs="Times New Roman"/>
      <w:b/>
      <w:bCs/>
      <w:sz w:val="20"/>
      <w:szCs w:val="20"/>
    </w:rPr>
  </w:style>
  <w:style w:type="character" w:styleId="Hyperlink">
    <w:name w:val="Hyperlink"/>
    <w:basedOn w:val="DefaultParagraphFont"/>
    <w:uiPriority w:val="99"/>
    <w:unhideWhenUsed/>
    <w:rsid w:val="005A5B52"/>
    <w:rPr>
      <w:color w:val="0563C1" w:themeColor="hyperlink"/>
      <w:u w:val="single"/>
    </w:rPr>
  </w:style>
  <w:style w:type="character" w:customStyle="1" w:styleId="UnresolvedMention1">
    <w:name w:val="Unresolved Mention1"/>
    <w:basedOn w:val="DefaultParagraphFont"/>
    <w:uiPriority w:val="99"/>
    <w:semiHidden/>
    <w:unhideWhenUsed/>
    <w:rsid w:val="005A5B52"/>
    <w:rPr>
      <w:color w:val="605E5C"/>
      <w:shd w:val="clear" w:color="auto" w:fill="E1DFDD"/>
    </w:rPr>
  </w:style>
  <w:style w:type="paragraph" w:styleId="Revision">
    <w:name w:val="Revision"/>
    <w:hidden/>
    <w:uiPriority w:val="99"/>
    <w:semiHidden/>
    <w:rsid w:val="00377428"/>
    <w:pPr>
      <w:spacing w:after="0" w:line="240" w:lineRule="auto"/>
    </w:pPr>
    <w:rPr>
      <w:rFonts w:ascii="Courier" w:eastAsia="Times New Roman" w:hAnsi="Courier" w:cs="Times New Roman"/>
      <w:sz w:val="24"/>
      <w:szCs w:val="20"/>
    </w:rPr>
  </w:style>
  <w:style w:type="character" w:styleId="FollowedHyperlink">
    <w:name w:val="FollowedHyperlink"/>
    <w:basedOn w:val="DefaultParagraphFont"/>
    <w:uiPriority w:val="99"/>
    <w:semiHidden/>
    <w:unhideWhenUsed/>
    <w:rsid w:val="001B0D8F"/>
    <w:rPr>
      <w:color w:val="954F72" w:themeColor="followedHyperlink"/>
      <w:u w:val="single"/>
    </w:rPr>
  </w:style>
  <w:style w:type="character" w:customStyle="1" w:styleId="UnresolvedMention2">
    <w:name w:val="Unresolved Mention2"/>
    <w:basedOn w:val="DefaultParagraphFont"/>
    <w:uiPriority w:val="99"/>
    <w:semiHidden/>
    <w:unhideWhenUsed/>
    <w:rsid w:val="005E2A2D"/>
    <w:rPr>
      <w:color w:val="605E5C"/>
      <w:shd w:val="clear" w:color="auto" w:fill="E1DFDD"/>
    </w:rPr>
  </w:style>
  <w:style w:type="character" w:styleId="UnresolvedMention">
    <w:name w:val="Unresolved Mention"/>
    <w:basedOn w:val="DefaultParagraphFont"/>
    <w:uiPriority w:val="99"/>
    <w:semiHidden/>
    <w:unhideWhenUsed/>
    <w:rsid w:val="005C16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0664794">
      <w:bodyDiv w:val="1"/>
      <w:marLeft w:val="0"/>
      <w:marRight w:val="0"/>
      <w:marTop w:val="0"/>
      <w:marBottom w:val="0"/>
      <w:divBdr>
        <w:top w:val="none" w:sz="0" w:space="0" w:color="auto"/>
        <w:left w:val="none" w:sz="0" w:space="0" w:color="auto"/>
        <w:bottom w:val="none" w:sz="0" w:space="0" w:color="auto"/>
        <w:right w:val="none" w:sz="0" w:space="0" w:color="auto"/>
      </w:divBdr>
      <w:divsChild>
        <w:div w:id="1138374206">
          <w:marLeft w:val="259"/>
          <w:marRight w:val="0"/>
          <w:marTop w:val="58"/>
          <w:marBottom w:val="0"/>
          <w:divBdr>
            <w:top w:val="none" w:sz="0" w:space="0" w:color="auto"/>
            <w:left w:val="none" w:sz="0" w:space="0" w:color="auto"/>
            <w:bottom w:val="none" w:sz="0" w:space="0" w:color="auto"/>
            <w:right w:val="none" w:sz="0" w:space="0" w:color="auto"/>
          </w:divBdr>
        </w:div>
        <w:div w:id="1370959233">
          <w:marLeft w:val="259"/>
          <w:marRight w:val="0"/>
          <w:marTop w:val="58"/>
          <w:marBottom w:val="0"/>
          <w:divBdr>
            <w:top w:val="none" w:sz="0" w:space="0" w:color="auto"/>
            <w:left w:val="none" w:sz="0" w:space="0" w:color="auto"/>
            <w:bottom w:val="none" w:sz="0" w:space="0" w:color="auto"/>
            <w:right w:val="none" w:sz="0" w:space="0" w:color="auto"/>
          </w:divBdr>
        </w:div>
        <w:div w:id="556747363">
          <w:marLeft w:val="259"/>
          <w:marRight w:val="0"/>
          <w:marTop w:val="58"/>
          <w:marBottom w:val="0"/>
          <w:divBdr>
            <w:top w:val="none" w:sz="0" w:space="0" w:color="auto"/>
            <w:left w:val="none" w:sz="0" w:space="0" w:color="auto"/>
            <w:bottom w:val="none" w:sz="0" w:space="0" w:color="auto"/>
            <w:right w:val="none" w:sz="0" w:space="0" w:color="auto"/>
          </w:divBdr>
        </w:div>
        <w:div w:id="494609345">
          <w:marLeft w:val="259"/>
          <w:marRight w:val="0"/>
          <w:marTop w:val="58"/>
          <w:marBottom w:val="0"/>
          <w:divBdr>
            <w:top w:val="none" w:sz="0" w:space="0" w:color="auto"/>
            <w:left w:val="none" w:sz="0" w:space="0" w:color="auto"/>
            <w:bottom w:val="none" w:sz="0" w:space="0" w:color="auto"/>
            <w:right w:val="none" w:sz="0" w:space="0" w:color="auto"/>
          </w:divBdr>
        </w:div>
        <w:div w:id="1138064857">
          <w:marLeft w:val="259"/>
          <w:marRight w:val="0"/>
          <w:marTop w:val="58"/>
          <w:marBottom w:val="0"/>
          <w:divBdr>
            <w:top w:val="none" w:sz="0" w:space="0" w:color="auto"/>
            <w:left w:val="none" w:sz="0" w:space="0" w:color="auto"/>
            <w:bottom w:val="none" w:sz="0" w:space="0" w:color="auto"/>
            <w:right w:val="none" w:sz="0" w:space="0" w:color="auto"/>
          </w:divBdr>
        </w:div>
        <w:div w:id="1492483570">
          <w:marLeft w:val="259"/>
          <w:marRight w:val="0"/>
          <w:marTop w:val="58"/>
          <w:marBottom w:val="0"/>
          <w:divBdr>
            <w:top w:val="none" w:sz="0" w:space="0" w:color="auto"/>
            <w:left w:val="none" w:sz="0" w:space="0" w:color="auto"/>
            <w:bottom w:val="none" w:sz="0" w:space="0" w:color="auto"/>
            <w:right w:val="none" w:sz="0" w:space="0" w:color="auto"/>
          </w:divBdr>
        </w:div>
        <w:div w:id="2067292192">
          <w:marLeft w:val="259"/>
          <w:marRight w:val="0"/>
          <w:marTop w:val="58"/>
          <w:marBottom w:val="0"/>
          <w:divBdr>
            <w:top w:val="none" w:sz="0" w:space="0" w:color="auto"/>
            <w:left w:val="none" w:sz="0" w:space="0" w:color="auto"/>
            <w:bottom w:val="none" w:sz="0" w:space="0" w:color="auto"/>
            <w:right w:val="none" w:sz="0" w:space="0" w:color="auto"/>
          </w:divBdr>
        </w:div>
        <w:div w:id="656765411">
          <w:marLeft w:val="259"/>
          <w:marRight w:val="0"/>
          <w:marTop w:val="58"/>
          <w:marBottom w:val="0"/>
          <w:divBdr>
            <w:top w:val="none" w:sz="0" w:space="0" w:color="auto"/>
            <w:left w:val="none" w:sz="0" w:space="0" w:color="auto"/>
            <w:bottom w:val="none" w:sz="0" w:space="0" w:color="auto"/>
            <w:right w:val="none" w:sz="0" w:space="0" w:color="auto"/>
          </w:divBdr>
        </w:div>
        <w:div w:id="1851526794">
          <w:marLeft w:val="259"/>
          <w:marRight w:val="0"/>
          <w:marTop w:val="58"/>
          <w:marBottom w:val="0"/>
          <w:divBdr>
            <w:top w:val="none" w:sz="0" w:space="0" w:color="auto"/>
            <w:left w:val="none" w:sz="0" w:space="0" w:color="auto"/>
            <w:bottom w:val="none" w:sz="0" w:space="0" w:color="auto"/>
            <w:right w:val="none" w:sz="0" w:space="0" w:color="auto"/>
          </w:divBdr>
        </w:div>
        <w:div w:id="7878702">
          <w:marLeft w:val="259"/>
          <w:marRight w:val="0"/>
          <w:marTop w:val="58"/>
          <w:marBottom w:val="0"/>
          <w:divBdr>
            <w:top w:val="none" w:sz="0" w:space="0" w:color="auto"/>
            <w:left w:val="none" w:sz="0" w:space="0" w:color="auto"/>
            <w:bottom w:val="none" w:sz="0" w:space="0" w:color="auto"/>
            <w:right w:val="none" w:sz="0" w:space="0" w:color="auto"/>
          </w:divBdr>
        </w:div>
        <w:div w:id="1784418079">
          <w:marLeft w:val="259"/>
          <w:marRight w:val="0"/>
          <w:marTop w:val="58"/>
          <w:marBottom w:val="0"/>
          <w:divBdr>
            <w:top w:val="none" w:sz="0" w:space="0" w:color="auto"/>
            <w:left w:val="none" w:sz="0" w:space="0" w:color="auto"/>
            <w:bottom w:val="none" w:sz="0" w:space="0" w:color="auto"/>
            <w:right w:val="none" w:sz="0" w:space="0" w:color="auto"/>
          </w:divBdr>
        </w:div>
        <w:div w:id="264656840">
          <w:marLeft w:val="259"/>
          <w:marRight w:val="0"/>
          <w:marTop w:val="58"/>
          <w:marBottom w:val="0"/>
          <w:divBdr>
            <w:top w:val="none" w:sz="0" w:space="0" w:color="auto"/>
            <w:left w:val="none" w:sz="0" w:space="0" w:color="auto"/>
            <w:bottom w:val="none" w:sz="0" w:space="0" w:color="auto"/>
            <w:right w:val="none" w:sz="0" w:space="0" w:color="auto"/>
          </w:divBdr>
        </w:div>
        <w:div w:id="1255169076">
          <w:marLeft w:val="259"/>
          <w:marRight w:val="0"/>
          <w:marTop w:val="58"/>
          <w:marBottom w:val="0"/>
          <w:divBdr>
            <w:top w:val="none" w:sz="0" w:space="0" w:color="auto"/>
            <w:left w:val="none" w:sz="0" w:space="0" w:color="auto"/>
            <w:bottom w:val="none" w:sz="0" w:space="0" w:color="auto"/>
            <w:right w:val="none" w:sz="0" w:space="0" w:color="auto"/>
          </w:divBdr>
        </w:div>
        <w:div w:id="1748533109">
          <w:marLeft w:val="274"/>
          <w:marRight w:val="0"/>
          <w:marTop w:val="58"/>
          <w:marBottom w:val="0"/>
          <w:divBdr>
            <w:top w:val="none" w:sz="0" w:space="0" w:color="auto"/>
            <w:left w:val="none" w:sz="0" w:space="0" w:color="auto"/>
            <w:bottom w:val="none" w:sz="0" w:space="0" w:color="auto"/>
            <w:right w:val="none" w:sz="0" w:space="0" w:color="auto"/>
          </w:divBdr>
        </w:div>
        <w:div w:id="2080248571">
          <w:marLeft w:val="274"/>
          <w:marRight w:val="0"/>
          <w:marTop w:val="58"/>
          <w:marBottom w:val="0"/>
          <w:divBdr>
            <w:top w:val="none" w:sz="0" w:space="0" w:color="auto"/>
            <w:left w:val="none" w:sz="0" w:space="0" w:color="auto"/>
            <w:bottom w:val="none" w:sz="0" w:space="0" w:color="auto"/>
            <w:right w:val="none" w:sz="0" w:space="0" w:color="auto"/>
          </w:divBdr>
        </w:div>
        <w:div w:id="770201003">
          <w:marLeft w:val="274"/>
          <w:marRight w:val="0"/>
          <w:marTop w:val="58"/>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gov/dcs/files/6.B%20Tool%20-%20Statutory%20Definition%20of%20CHINS.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brandonfriedman@idoa.in.gov" TargetMode="External"/><Relationship Id="rId4" Type="http://schemas.openxmlformats.org/officeDocument/2006/relationships/webSettings" Target="webSettings.xml"/><Relationship Id="rId9" Type="http://schemas.openxmlformats.org/officeDocument/2006/relationships/hyperlink" Target="mailto:dbrandonfriedman@idoa.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2302</Words>
  <Characters>13125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dc:creator>
  <cp:keywords/>
  <dc:description/>
  <cp:lastModifiedBy>KM</cp:lastModifiedBy>
  <cp:revision>10</cp:revision>
  <dcterms:created xsi:type="dcterms:W3CDTF">2019-10-16T22:55:00Z</dcterms:created>
  <dcterms:modified xsi:type="dcterms:W3CDTF">2019-10-17T23:31:00Z</dcterms:modified>
</cp:coreProperties>
</file>